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6" w:type="dxa"/>
        <w:jc w:val="center"/>
        <w:tblCellSpacing w:w="0" w:type="dxa"/>
        <w:shd w:val="clear" w:color="auto" w:fill="FFFFFF"/>
        <w:tblCellMar>
          <w:left w:w="0" w:type="dxa"/>
          <w:right w:w="0" w:type="dxa"/>
        </w:tblCellMar>
        <w:tblLook w:val="04A0" w:firstRow="1" w:lastRow="0" w:firstColumn="1" w:lastColumn="0" w:noHBand="0" w:noVBand="1"/>
      </w:tblPr>
      <w:tblGrid>
        <w:gridCol w:w="3746"/>
        <w:gridCol w:w="5910"/>
      </w:tblGrid>
      <w:tr w:rsidR="007C185E" w:rsidRPr="007C185E" w14:paraId="4CF5EE7F" w14:textId="77777777" w:rsidTr="00AE1F8D">
        <w:trPr>
          <w:trHeight w:val="877"/>
          <w:tblCellSpacing w:w="0" w:type="dxa"/>
          <w:jc w:val="center"/>
        </w:trPr>
        <w:tc>
          <w:tcPr>
            <w:tcW w:w="3746" w:type="dxa"/>
            <w:shd w:val="clear" w:color="auto" w:fill="FFFFFF"/>
            <w:tcMar>
              <w:top w:w="0" w:type="dxa"/>
              <w:left w:w="108" w:type="dxa"/>
              <w:bottom w:w="0" w:type="dxa"/>
              <w:right w:w="108" w:type="dxa"/>
            </w:tcMar>
            <w:vAlign w:val="center"/>
            <w:hideMark/>
          </w:tcPr>
          <w:p w14:paraId="51402040" w14:textId="3163F2D8" w:rsidR="009C7110" w:rsidRPr="007C185E" w:rsidRDefault="00F937D7" w:rsidP="00AE1F8D">
            <w:pPr>
              <w:spacing w:after="0" w:line="360" w:lineRule="exact"/>
              <w:jc w:val="center"/>
              <w:rPr>
                <w:rFonts w:eastAsia="Times New Roman" w:cs="Times New Roman"/>
                <w:b/>
                <w:bCs/>
                <w:sz w:val="28"/>
                <w:szCs w:val="28"/>
              </w:rPr>
            </w:pPr>
            <w:r w:rsidRPr="007C185E">
              <w:rPr>
                <w:rFonts w:eastAsia="Times New Roman" w:cs="Times New Roman"/>
                <w:b/>
                <w:bCs/>
                <w:noProof/>
                <w:szCs w:val="28"/>
              </w:rPr>
              <mc:AlternateContent>
                <mc:Choice Requires="wps">
                  <w:drawing>
                    <wp:anchor distT="0" distB="0" distL="114300" distR="114300" simplePos="0" relativeHeight="251656192" behindDoc="0" locked="0" layoutInCell="1" allowOverlap="1" wp14:anchorId="302990C3" wp14:editId="2633A73A">
                      <wp:simplePos x="0" y="0"/>
                      <wp:positionH relativeFrom="column">
                        <wp:posOffset>783590</wp:posOffset>
                      </wp:positionH>
                      <wp:positionV relativeFrom="paragraph">
                        <wp:posOffset>292051</wp:posOffset>
                      </wp:positionV>
                      <wp:extent cx="7315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72F157A"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23pt" to="11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" strokecolor="black [3200]" strokeweight=".5pt">
                      <v:stroke joinstyle="miter"/>
                    </v:line>
                  </w:pict>
                </mc:Fallback>
              </mc:AlternateContent>
            </w:r>
            <w:r w:rsidR="00E55246" w:rsidRPr="007C185E">
              <w:rPr>
                <w:rFonts w:eastAsia="Times New Roman" w:cs="Times New Roman"/>
                <w:b/>
                <w:bCs/>
                <w:sz w:val="28"/>
                <w:szCs w:val="28"/>
              </w:rPr>
              <w:t>CHÍNH PHỦ</w:t>
            </w:r>
            <w:r w:rsidR="009C7110" w:rsidRPr="007C185E">
              <w:rPr>
                <w:rFonts w:eastAsia="Times New Roman" w:cs="Times New Roman"/>
                <w:b/>
                <w:bCs/>
                <w:sz w:val="28"/>
                <w:szCs w:val="28"/>
                <w:lang w:val="vi-VN"/>
              </w:rPr>
              <w:br/>
            </w:r>
          </w:p>
        </w:tc>
        <w:tc>
          <w:tcPr>
            <w:tcW w:w="5910" w:type="dxa"/>
            <w:shd w:val="clear" w:color="auto" w:fill="FFFFFF"/>
            <w:tcMar>
              <w:top w:w="0" w:type="dxa"/>
              <w:left w:w="108" w:type="dxa"/>
              <w:bottom w:w="0" w:type="dxa"/>
              <w:right w:w="108" w:type="dxa"/>
            </w:tcMar>
            <w:vAlign w:val="center"/>
            <w:hideMark/>
          </w:tcPr>
          <w:p w14:paraId="24222519" w14:textId="4A09E395" w:rsidR="009C7110" w:rsidRPr="007C185E" w:rsidRDefault="008346B6" w:rsidP="00AE1F8D">
            <w:pPr>
              <w:spacing w:after="0" w:line="360" w:lineRule="exact"/>
              <w:jc w:val="center"/>
              <w:rPr>
                <w:rFonts w:eastAsia="Times New Roman" w:cs="Times New Roman"/>
                <w:sz w:val="28"/>
                <w:szCs w:val="28"/>
              </w:rPr>
            </w:pPr>
            <w:r w:rsidRPr="007C185E">
              <w:rPr>
                <w:rFonts w:eastAsia="Times New Roman" w:cs="Times New Roman"/>
                <w:b/>
                <w:bCs/>
                <w:noProof/>
                <w:szCs w:val="28"/>
              </w:rPr>
              <mc:AlternateContent>
                <mc:Choice Requires="wps">
                  <w:drawing>
                    <wp:anchor distT="0" distB="0" distL="114300" distR="114300" simplePos="0" relativeHeight="251658240" behindDoc="0" locked="0" layoutInCell="1" allowOverlap="1" wp14:anchorId="21F93498" wp14:editId="29363F04">
                      <wp:simplePos x="0" y="0"/>
                      <wp:positionH relativeFrom="column">
                        <wp:posOffset>788670</wp:posOffset>
                      </wp:positionH>
                      <wp:positionV relativeFrom="paragraph">
                        <wp:posOffset>492456</wp:posOffset>
                      </wp:positionV>
                      <wp:extent cx="21107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A2FB05D"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2.1pt,38.8pt" to="228.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f2tAEAALcDAAAOAAAAZHJzL2Uyb0RvYy54bWysU9Gu0zAMfUfiH6K8s7YTAlStuw+7ghcE&#10;Exc+IDd11ogkjpywbn+Pk229CBBCiBc3Ts6xfWx3c3fyThyBksUwyG7VSgFB42jDYZBfPr998Ua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" strokecolor="black [3200]" strokeweight=".5pt">
                      <v:stroke joinstyle="miter"/>
                    </v:line>
                  </w:pict>
                </mc:Fallback>
              </mc:AlternateContent>
            </w:r>
            <w:r w:rsidR="009C7110" w:rsidRPr="007C185E">
              <w:rPr>
                <w:rFonts w:eastAsia="Times New Roman" w:cs="Times New Roman"/>
                <w:b/>
                <w:bCs/>
                <w:szCs w:val="28"/>
                <w:lang w:val="vi-VN"/>
              </w:rPr>
              <w:t>CỘNG HÒA XÃ HỘI CHỦ NGHĨA VIỆT NAM</w:t>
            </w:r>
            <w:r w:rsidRPr="007C185E">
              <w:rPr>
                <w:rFonts w:eastAsia="Times New Roman" w:cs="Times New Roman"/>
                <w:b/>
                <w:bCs/>
                <w:sz w:val="28"/>
                <w:szCs w:val="28"/>
                <w:lang w:val="vi-VN"/>
              </w:rPr>
              <w:br/>
              <w:t>Độc lập - Tự do - Hạnh phúc</w:t>
            </w:r>
          </w:p>
        </w:tc>
      </w:tr>
      <w:tr w:rsidR="007C185E" w:rsidRPr="007C185E" w14:paraId="15252300" w14:textId="77777777" w:rsidTr="00AE1F8D">
        <w:trPr>
          <w:trHeight w:val="395"/>
          <w:tblCellSpacing w:w="0" w:type="dxa"/>
          <w:jc w:val="center"/>
        </w:trPr>
        <w:tc>
          <w:tcPr>
            <w:tcW w:w="3746" w:type="dxa"/>
            <w:shd w:val="clear" w:color="auto" w:fill="FFFFFF"/>
            <w:tcMar>
              <w:top w:w="0" w:type="dxa"/>
              <w:left w:w="108" w:type="dxa"/>
              <w:bottom w:w="0" w:type="dxa"/>
              <w:right w:w="108" w:type="dxa"/>
            </w:tcMar>
            <w:vAlign w:val="center"/>
            <w:hideMark/>
          </w:tcPr>
          <w:p w14:paraId="11CB63BE" w14:textId="78B583F5" w:rsidR="00C84115" w:rsidRPr="007C185E" w:rsidRDefault="009C7110" w:rsidP="0012774A">
            <w:pPr>
              <w:spacing w:after="0" w:line="360" w:lineRule="exact"/>
              <w:jc w:val="center"/>
              <w:rPr>
                <w:rFonts w:eastAsia="Times New Roman" w:cs="Times New Roman"/>
                <w:sz w:val="28"/>
                <w:szCs w:val="28"/>
              </w:rPr>
            </w:pPr>
            <w:r w:rsidRPr="007C185E">
              <w:rPr>
                <w:rFonts w:eastAsia="Times New Roman" w:cs="Times New Roman"/>
                <w:sz w:val="28"/>
                <w:szCs w:val="28"/>
                <w:lang w:val="vi-VN"/>
              </w:rPr>
              <w:t>S</w:t>
            </w:r>
            <w:r w:rsidRPr="007C185E">
              <w:rPr>
                <w:rFonts w:eastAsia="Times New Roman" w:cs="Times New Roman"/>
                <w:sz w:val="28"/>
                <w:szCs w:val="28"/>
              </w:rPr>
              <w:t>ố</w:t>
            </w:r>
            <w:r w:rsidRPr="007C185E">
              <w:rPr>
                <w:rFonts w:eastAsia="Times New Roman" w:cs="Times New Roman"/>
                <w:sz w:val="28"/>
                <w:szCs w:val="28"/>
                <w:lang w:val="vi-VN"/>
              </w:rPr>
              <w:t>:</w:t>
            </w:r>
            <w:r w:rsidR="0012774A" w:rsidRPr="007C185E">
              <w:rPr>
                <w:rFonts w:eastAsia="Times New Roman" w:cs="Times New Roman"/>
                <w:sz w:val="28"/>
                <w:szCs w:val="28"/>
              </w:rPr>
              <w:t xml:space="preserve"> 356</w:t>
            </w:r>
            <w:r w:rsidR="00C3299D" w:rsidRPr="007C185E">
              <w:rPr>
                <w:rFonts w:eastAsia="Times New Roman" w:cs="Times New Roman"/>
                <w:sz w:val="28"/>
                <w:szCs w:val="28"/>
                <w:lang w:val="vi-VN"/>
              </w:rPr>
              <w:t>/BC-</w:t>
            </w:r>
            <w:r w:rsidR="00C5316C" w:rsidRPr="007C185E">
              <w:rPr>
                <w:rFonts w:eastAsia="Times New Roman" w:cs="Times New Roman"/>
                <w:sz w:val="28"/>
                <w:szCs w:val="28"/>
              </w:rPr>
              <w:t>CP</w:t>
            </w:r>
          </w:p>
        </w:tc>
        <w:tc>
          <w:tcPr>
            <w:tcW w:w="5910" w:type="dxa"/>
            <w:shd w:val="clear" w:color="auto" w:fill="FFFFFF"/>
            <w:tcMar>
              <w:top w:w="0" w:type="dxa"/>
              <w:left w:w="108" w:type="dxa"/>
              <w:bottom w:w="0" w:type="dxa"/>
              <w:right w:w="108" w:type="dxa"/>
            </w:tcMar>
            <w:vAlign w:val="center"/>
            <w:hideMark/>
          </w:tcPr>
          <w:p w14:paraId="42BE2F30" w14:textId="26EF7074" w:rsidR="009C7110" w:rsidRPr="007C185E" w:rsidRDefault="009C7110" w:rsidP="00AE1F8D">
            <w:pPr>
              <w:spacing w:after="0" w:line="360" w:lineRule="exact"/>
              <w:jc w:val="right"/>
              <w:rPr>
                <w:rFonts w:eastAsia="Times New Roman" w:cs="Times New Roman"/>
                <w:sz w:val="28"/>
                <w:szCs w:val="28"/>
              </w:rPr>
            </w:pPr>
            <w:r w:rsidRPr="007C185E">
              <w:rPr>
                <w:rFonts w:eastAsia="Times New Roman" w:cs="Times New Roman"/>
                <w:i/>
                <w:iCs/>
                <w:sz w:val="28"/>
                <w:szCs w:val="28"/>
              </w:rPr>
              <w:t>Hà Nội,</w:t>
            </w:r>
            <w:r w:rsidR="0012774A" w:rsidRPr="007C185E">
              <w:rPr>
                <w:rFonts w:eastAsia="Times New Roman" w:cs="Times New Roman"/>
                <w:i/>
                <w:iCs/>
                <w:sz w:val="28"/>
                <w:szCs w:val="28"/>
                <w:lang w:val="vi-VN"/>
              </w:rPr>
              <w:t xml:space="preserve"> ngày </w:t>
            </w:r>
            <w:r w:rsidR="0012774A" w:rsidRPr="007C185E">
              <w:rPr>
                <w:rFonts w:eastAsia="Times New Roman" w:cs="Times New Roman"/>
                <w:i/>
                <w:iCs/>
                <w:sz w:val="28"/>
                <w:szCs w:val="28"/>
              </w:rPr>
              <w:t>27</w:t>
            </w:r>
            <w:r w:rsidR="0012774A" w:rsidRPr="007C185E">
              <w:rPr>
                <w:rFonts w:eastAsia="Times New Roman" w:cs="Times New Roman"/>
                <w:i/>
                <w:iCs/>
                <w:sz w:val="28"/>
                <w:szCs w:val="28"/>
                <w:lang w:val="vi-VN"/>
              </w:rPr>
              <w:t xml:space="preserve"> </w:t>
            </w:r>
            <w:r w:rsidRPr="007C185E">
              <w:rPr>
                <w:rFonts w:eastAsia="Times New Roman" w:cs="Times New Roman"/>
                <w:i/>
                <w:iCs/>
                <w:sz w:val="28"/>
                <w:szCs w:val="28"/>
                <w:lang w:val="vi-VN"/>
              </w:rPr>
              <w:t>tháng</w:t>
            </w:r>
            <w:r w:rsidR="00274BED" w:rsidRPr="007C185E">
              <w:rPr>
                <w:rFonts w:eastAsia="Times New Roman" w:cs="Times New Roman"/>
                <w:i/>
                <w:iCs/>
                <w:sz w:val="28"/>
                <w:szCs w:val="28"/>
              </w:rPr>
              <w:t xml:space="preserve"> 9</w:t>
            </w:r>
            <w:r w:rsidRPr="007C185E">
              <w:rPr>
                <w:rFonts w:eastAsia="Times New Roman" w:cs="Times New Roman"/>
                <w:i/>
                <w:iCs/>
                <w:sz w:val="28"/>
                <w:szCs w:val="28"/>
                <w:lang w:val="vi-VN"/>
              </w:rPr>
              <w:t xml:space="preserve"> năm 20</w:t>
            </w:r>
            <w:r w:rsidR="00D24295" w:rsidRPr="007C185E">
              <w:rPr>
                <w:rFonts w:eastAsia="Times New Roman" w:cs="Times New Roman"/>
                <w:i/>
                <w:iCs/>
                <w:sz w:val="28"/>
                <w:szCs w:val="28"/>
              </w:rPr>
              <w:t>21</w:t>
            </w:r>
          </w:p>
        </w:tc>
      </w:tr>
    </w:tbl>
    <w:p w14:paraId="74A0CCBB" w14:textId="44FB473F" w:rsidR="009C7110" w:rsidRPr="007C185E" w:rsidRDefault="00C3299D" w:rsidP="00183169">
      <w:pPr>
        <w:shd w:val="clear" w:color="auto" w:fill="FFFFFF"/>
        <w:spacing w:before="480" w:after="0" w:line="360" w:lineRule="exact"/>
        <w:jc w:val="center"/>
        <w:rPr>
          <w:rFonts w:eastAsia="Times New Roman" w:cs="Times New Roman"/>
          <w:b/>
          <w:sz w:val="28"/>
          <w:szCs w:val="28"/>
        </w:rPr>
      </w:pPr>
      <w:r w:rsidRPr="007C185E">
        <w:rPr>
          <w:rFonts w:eastAsia="Times New Roman" w:cs="Times New Roman"/>
          <w:b/>
          <w:sz w:val="28"/>
          <w:szCs w:val="28"/>
        </w:rPr>
        <w:t>BÁO CÁO TÓM TẮT</w:t>
      </w:r>
    </w:p>
    <w:p w14:paraId="0901A521" w14:textId="541A1550" w:rsidR="00BE2761" w:rsidRPr="007C185E" w:rsidRDefault="00BE2761" w:rsidP="003C4455">
      <w:pPr>
        <w:shd w:val="clear" w:color="auto" w:fill="FFFFFF"/>
        <w:spacing w:after="0" w:line="360" w:lineRule="exact"/>
        <w:jc w:val="center"/>
        <w:rPr>
          <w:rFonts w:eastAsia="Times New Roman" w:cs="Times New Roman"/>
          <w:b/>
          <w:bCs/>
          <w:sz w:val="28"/>
          <w:szCs w:val="28"/>
          <w:lang w:val="vi-VN"/>
        </w:rPr>
      </w:pPr>
      <w:r w:rsidRPr="007C185E">
        <w:rPr>
          <w:rFonts w:eastAsia="Times New Roman" w:cs="Times New Roman"/>
          <w:b/>
          <w:bCs/>
          <w:sz w:val="28"/>
          <w:szCs w:val="28"/>
          <w:lang w:val="vi-VN"/>
        </w:rPr>
        <w:t>Về</w:t>
      </w:r>
      <w:r w:rsidR="0063221F" w:rsidRPr="007C185E">
        <w:rPr>
          <w:rFonts w:eastAsia="Times New Roman" w:cs="Times New Roman"/>
          <w:b/>
          <w:bCs/>
          <w:sz w:val="28"/>
          <w:szCs w:val="28"/>
        </w:rPr>
        <w:t xml:space="preserve"> </w:t>
      </w:r>
      <w:r w:rsidR="00401DDC" w:rsidRPr="007C185E">
        <w:rPr>
          <w:rFonts w:eastAsia="Times New Roman" w:cs="Times New Roman"/>
          <w:b/>
          <w:bCs/>
          <w:sz w:val="28"/>
          <w:szCs w:val="28"/>
          <w:lang w:val="vi-VN"/>
        </w:rPr>
        <w:t>d</w:t>
      </w:r>
      <w:r w:rsidR="00682ECA" w:rsidRPr="007C185E">
        <w:rPr>
          <w:rFonts w:eastAsia="Times New Roman" w:cs="Times New Roman"/>
          <w:b/>
          <w:bCs/>
          <w:sz w:val="28"/>
          <w:szCs w:val="28"/>
          <w:lang w:val="vi-VN"/>
        </w:rPr>
        <w:t xml:space="preserve">ự thảo </w:t>
      </w:r>
      <w:r w:rsidR="00454028" w:rsidRPr="007C185E">
        <w:rPr>
          <w:rFonts w:eastAsia="Times New Roman" w:cs="Times New Roman"/>
          <w:b/>
          <w:bCs/>
          <w:sz w:val="28"/>
          <w:szCs w:val="28"/>
          <w:lang w:val="vi-VN"/>
        </w:rPr>
        <w:t xml:space="preserve">Nghị quyết </w:t>
      </w:r>
      <w:r w:rsidR="007014C4" w:rsidRPr="007C185E">
        <w:rPr>
          <w:rFonts w:eastAsia="Times New Roman" w:cs="Times New Roman"/>
          <w:b/>
          <w:bCs/>
          <w:sz w:val="28"/>
          <w:szCs w:val="28"/>
          <w:lang w:val="vi-VN"/>
        </w:rPr>
        <w:t xml:space="preserve">của Quốc hội </w:t>
      </w:r>
      <w:r w:rsidR="00B53A37" w:rsidRPr="007C185E">
        <w:rPr>
          <w:rFonts w:eastAsia="Times New Roman" w:cs="Times New Roman"/>
          <w:b/>
          <w:bCs/>
          <w:sz w:val="28"/>
          <w:szCs w:val="28"/>
          <w:lang w:val="vi-VN"/>
        </w:rPr>
        <w:t>về</w:t>
      </w:r>
      <w:r w:rsidR="00454028" w:rsidRPr="007C185E">
        <w:rPr>
          <w:rFonts w:eastAsia="Times New Roman" w:cs="Times New Roman"/>
          <w:b/>
          <w:bCs/>
          <w:sz w:val="28"/>
          <w:szCs w:val="28"/>
          <w:lang w:val="vi-VN"/>
        </w:rPr>
        <w:t xml:space="preserve"> thí điểm </w:t>
      </w:r>
    </w:p>
    <w:p w14:paraId="08C597FD" w14:textId="7B6FBF0F" w:rsidR="00080BBC" w:rsidRPr="007C185E" w:rsidRDefault="00454028" w:rsidP="003C4455">
      <w:pPr>
        <w:shd w:val="clear" w:color="auto" w:fill="FFFFFF"/>
        <w:spacing w:after="0" w:line="360" w:lineRule="exact"/>
        <w:jc w:val="center"/>
        <w:rPr>
          <w:rFonts w:eastAsia="Times New Roman" w:cs="Times New Roman"/>
          <w:sz w:val="28"/>
          <w:szCs w:val="28"/>
          <w:lang w:val="vi-VN"/>
        </w:rPr>
      </w:pPr>
      <w:r w:rsidRPr="007C185E">
        <w:rPr>
          <w:rFonts w:eastAsia="Times New Roman" w:cs="Times New Roman"/>
          <w:b/>
          <w:bCs/>
          <w:sz w:val="28"/>
          <w:szCs w:val="28"/>
          <w:lang w:val="vi-VN"/>
        </w:rPr>
        <w:t xml:space="preserve">một số cơ chế, chính sách đặc thù phát triển thành phố Hải Phòng </w:t>
      </w:r>
    </w:p>
    <w:p w14:paraId="0C6B989F" w14:textId="1859E7E1" w:rsidR="00454028" w:rsidRPr="007C185E" w:rsidRDefault="00454028" w:rsidP="001F1719">
      <w:pPr>
        <w:shd w:val="clear" w:color="auto" w:fill="FFFFFF"/>
        <w:spacing w:before="120" w:after="120" w:line="360" w:lineRule="exact"/>
        <w:jc w:val="center"/>
        <w:rPr>
          <w:rFonts w:eastAsia="Times New Roman" w:cs="Times New Roman"/>
          <w:sz w:val="28"/>
          <w:szCs w:val="28"/>
          <w:lang w:val="vi-VN"/>
        </w:rPr>
      </w:pPr>
      <w:r w:rsidRPr="007C185E">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296FBE14" wp14:editId="0BD3CE2C">
                <wp:simplePos x="0" y="0"/>
                <wp:positionH relativeFrom="margin">
                  <wp:posOffset>1943100</wp:posOffset>
                </wp:positionH>
                <wp:positionV relativeFrom="paragraph">
                  <wp:posOffset>85395</wp:posOffset>
                </wp:positionV>
                <wp:extent cx="18821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B8E7DA3"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53pt,6.7pt" to="301.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" strokecolor="black [3200]" strokeweight=".5pt">
                <v:stroke joinstyle="miter"/>
                <w10:wrap anchorx="margin"/>
              </v:line>
            </w:pict>
          </mc:Fallback>
        </mc:AlternateContent>
      </w:r>
    </w:p>
    <w:p w14:paraId="17D75A26" w14:textId="6C41F2B0" w:rsidR="00C5316C" w:rsidRPr="007C185E" w:rsidRDefault="009C7110" w:rsidP="00675EB4">
      <w:pPr>
        <w:shd w:val="clear" w:color="auto" w:fill="FFFFFF"/>
        <w:spacing w:after="0" w:line="360" w:lineRule="exact"/>
        <w:jc w:val="center"/>
        <w:rPr>
          <w:rFonts w:eastAsia="Times New Roman" w:cs="Times New Roman"/>
          <w:sz w:val="28"/>
          <w:szCs w:val="28"/>
          <w:lang w:val="vi-VN"/>
        </w:rPr>
      </w:pPr>
      <w:r w:rsidRPr="007C185E">
        <w:rPr>
          <w:rFonts w:eastAsia="Times New Roman" w:cs="Times New Roman"/>
          <w:sz w:val="28"/>
          <w:szCs w:val="28"/>
          <w:lang w:val="vi-VN"/>
        </w:rPr>
        <w:t>Kính gửi: </w:t>
      </w:r>
      <w:r w:rsidR="00C5316C" w:rsidRPr="007C185E">
        <w:rPr>
          <w:rFonts w:eastAsia="Times New Roman" w:cs="Times New Roman"/>
          <w:sz w:val="28"/>
          <w:szCs w:val="28"/>
          <w:lang w:val="vi-VN"/>
        </w:rPr>
        <w:t>Ủy ban Thường vụ Quốc hội</w:t>
      </w:r>
      <w:r w:rsidR="00A80A73" w:rsidRPr="007C185E">
        <w:rPr>
          <w:rFonts w:eastAsia="Times New Roman" w:cs="Times New Roman"/>
          <w:sz w:val="28"/>
          <w:szCs w:val="28"/>
          <w:lang w:val="vi-VN"/>
        </w:rPr>
        <w:t>.</w:t>
      </w:r>
    </w:p>
    <w:p w14:paraId="1ACE63F8" w14:textId="77777777" w:rsidR="00675EB4" w:rsidRPr="007C185E" w:rsidRDefault="00675EB4" w:rsidP="00675EB4">
      <w:pPr>
        <w:shd w:val="clear" w:color="auto" w:fill="FFFFFF"/>
        <w:spacing w:after="0" w:line="360" w:lineRule="exact"/>
        <w:jc w:val="center"/>
        <w:rPr>
          <w:rFonts w:eastAsia="Times New Roman" w:cs="Times New Roman"/>
          <w:sz w:val="28"/>
          <w:szCs w:val="28"/>
          <w:lang w:val="vi-VN"/>
        </w:rPr>
      </w:pPr>
    </w:p>
    <w:p w14:paraId="0ED7C993" w14:textId="245D1D04" w:rsidR="001F1719" w:rsidRPr="007C185E" w:rsidRDefault="009E60F7" w:rsidP="00675EB4">
      <w:pPr>
        <w:widowControl w:val="0"/>
        <w:shd w:val="clear" w:color="auto" w:fill="FFFFFF"/>
        <w:spacing w:before="120" w:after="60" w:line="288" w:lineRule="auto"/>
        <w:ind w:firstLine="720"/>
        <w:jc w:val="both"/>
        <w:rPr>
          <w:rFonts w:eastAsia="Times New Roman" w:cs="Times New Roman"/>
          <w:spacing w:val="-4"/>
          <w:sz w:val="28"/>
          <w:szCs w:val="28"/>
          <w:lang w:val="vi-VN"/>
        </w:rPr>
      </w:pPr>
      <w:r w:rsidRPr="007C185E">
        <w:rPr>
          <w:rFonts w:eastAsia="Times New Roman" w:cs="Times New Roman"/>
          <w:iCs/>
          <w:spacing w:val="-4"/>
          <w:sz w:val="28"/>
          <w:szCs w:val="28"/>
        </w:rPr>
        <w:t xml:space="preserve">Căn cứ Chương trình phiên họp thứ 4 của Ủy ban Thường vụ Quốc hội, Chính phủ đã có Tờ trình số </w:t>
      </w:r>
      <w:r w:rsidR="0012774A" w:rsidRPr="007C185E">
        <w:rPr>
          <w:rFonts w:eastAsia="Times New Roman" w:cs="Times New Roman"/>
          <w:iCs/>
          <w:spacing w:val="-4"/>
          <w:sz w:val="28"/>
          <w:szCs w:val="28"/>
        </w:rPr>
        <w:t xml:space="preserve">355 /TTr-CP ngày 27 </w:t>
      </w:r>
      <w:r w:rsidRPr="007C185E">
        <w:rPr>
          <w:rFonts w:eastAsia="Times New Roman" w:cs="Times New Roman"/>
          <w:iCs/>
          <w:spacing w:val="-4"/>
          <w:sz w:val="28"/>
          <w:szCs w:val="28"/>
        </w:rPr>
        <w:t>tháng 9 năm 2021 báo cáo Ủy ban Thường vụ Quốc hội</w:t>
      </w:r>
      <w:r w:rsidR="007327E2" w:rsidRPr="007C185E">
        <w:rPr>
          <w:rFonts w:eastAsia="Times New Roman" w:cs="Times New Roman"/>
          <w:iCs/>
          <w:spacing w:val="-4"/>
          <w:sz w:val="28"/>
          <w:szCs w:val="28"/>
        </w:rPr>
        <w:t>, Quốc hội</w:t>
      </w:r>
      <w:r w:rsidRPr="007C185E">
        <w:rPr>
          <w:rFonts w:eastAsia="Times New Roman" w:cs="Times New Roman"/>
          <w:iCs/>
          <w:spacing w:val="-4"/>
          <w:sz w:val="28"/>
          <w:szCs w:val="28"/>
        </w:rPr>
        <w:t xml:space="preserve"> về dự thảo Nghị quyết của Quốc hội về thí điểm một số cơ chế, chính sách đặc thù phát triển thành phố Hải Phòng</w:t>
      </w:r>
      <w:r w:rsidR="007327E2" w:rsidRPr="007C185E">
        <w:rPr>
          <w:rFonts w:eastAsia="Times New Roman" w:cs="Times New Roman"/>
          <w:iCs/>
          <w:spacing w:val="-4"/>
          <w:sz w:val="28"/>
          <w:szCs w:val="28"/>
          <w:lang w:val="vi-VN"/>
        </w:rPr>
        <w:t xml:space="preserve">. </w:t>
      </w:r>
      <w:r w:rsidR="007327E2" w:rsidRPr="007C185E">
        <w:rPr>
          <w:rFonts w:eastAsia="Times New Roman" w:cs="Times New Roman"/>
          <w:iCs/>
          <w:spacing w:val="-4"/>
          <w:sz w:val="28"/>
          <w:szCs w:val="28"/>
        </w:rPr>
        <w:t xml:space="preserve">Sau đây, </w:t>
      </w:r>
      <w:r w:rsidR="00EE29BF" w:rsidRPr="007C185E">
        <w:rPr>
          <w:rFonts w:eastAsia="Times New Roman" w:cs="Times New Roman"/>
          <w:iCs/>
          <w:spacing w:val="-4"/>
          <w:sz w:val="28"/>
          <w:szCs w:val="28"/>
          <w:lang w:val="vi-VN"/>
        </w:rPr>
        <w:t>Chính phủ x</w:t>
      </w:r>
      <w:r w:rsidR="00BC70C6" w:rsidRPr="007C185E">
        <w:rPr>
          <w:rFonts w:eastAsia="Times New Roman" w:cs="Times New Roman"/>
          <w:iCs/>
          <w:spacing w:val="-4"/>
          <w:sz w:val="28"/>
          <w:szCs w:val="28"/>
          <w:lang w:val="vi-VN"/>
        </w:rPr>
        <w:t>in</w:t>
      </w:r>
      <w:r w:rsidR="00EE29BF" w:rsidRPr="007C185E">
        <w:rPr>
          <w:rFonts w:eastAsia="Times New Roman" w:cs="Times New Roman"/>
          <w:iCs/>
          <w:spacing w:val="-4"/>
          <w:sz w:val="28"/>
          <w:szCs w:val="28"/>
          <w:lang w:val="vi-VN"/>
        </w:rPr>
        <w:t xml:space="preserve"> báo cáo tóm tắt về nội dung dự thảo Nghị quyết của Quốc hội</w:t>
      </w:r>
      <w:r w:rsidR="001F1719" w:rsidRPr="007C185E">
        <w:rPr>
          <w:rFonts w:eastAsia="Times New Roman" w:cs="Times New Roman"/>
          <w:i/>
          <w:spacing w:val="-4"/>
          <w:sz w:val="28"/>
          <w:szCs w:val="28"/>
          <w:lang w:val="vi-VN"/>
        </w:rPr>
        <w:t xml:space="preserve"> </w:t>
      </w:r>
      <w:r w:rsidR="001F1719" w:rsidRPr="007C185E">
        <w:rPr>
          <w:rFonts w:eastAsia="Times New Roman" w:cs="Times New Roman"/>
          <w:spacing w:val="-4"/>
          <w:sz w:val="28"/>
          <w:szCs w:val="28"/>
          <w:lang w:val="vi-VN"/>
        </w:rPr>
        <w:t>như sau:</w:t>
      </w:r>
    </w:p>
    <w:p w14:paraId="5262B908" w14:textId="059EC2C4" w:rsidR="00325960" w:rsidRPr="007C185E" w:rsidRDefault="00325960" w:rsidP="009E749D">
      <w:pPr>
        <w:widowControl w:val="0"/>
        <w:shd w:val="clear" w:color="auto" w:fill="FFFFFF"/>
        <w:spacing w:before="60" w:after="60" w:line="288" w:lineRule="auto"/>
        <w:ind w:firstLine="720"/>
        <w:jc w:val="both"/>
        <w:rPr>
          <w:rFonts w:eastAsia="Times New Roman" w:cs="Times New Roman"/>
          <w:b/>
          <w:bCs/>
          <w:sz w:val="28"/>
          <w:szCs w:val="28"/>
        </w:rPr>
      </w:pPr>
      <w:r w:rsidRPr="007C185E">
        <w:rPr>
          <w:rFonts w:eastAsia="Times New Roman" w:cs="Times New Roman"/>
          <w:b/>
          <w:bCs/>
          <w:sz w:val="28"/>
          <w:szCs w:val="28"/>
        </w:rPr>
        <w:t>1. Về sự cần thiết xây dựng Nghị quyết</w:t>
      </w:r>
      <w:r w:rsidR="00D03997" w:rsidRPr="007C185E">
        <w:rPr>
          <w:rFonts w:eastAsia="Times New Roman" w:cs="Times New Roman"/>
          <w:b/>
          <w:bCs/>
          <w:sz w:val="28"/>
          <w:szCs w:val="28"/>
        </w:rPr>
        <w:t>:</w:t>
      </w:r>
    </w:p>
    <w:p w14:paraId="3DD5BF70" w14:textId="30613A41" w:rsidR="009E60F7" w:rsidRPr="007C185E" w:rsidRDefault="009E60F7" w:rsidP="009E749D">
      <w:pPr>
        <w:widowControl w:val="0"/>
        <w:shd w:val="clear" w:color="auto" w:fill="FFFFFF"/>
        <w:spacing w:before="60" w:after="60" w:line="288" w:lineRule="auto"/>
        <w:ind w:firstLine="720"/>
        <w:jc w:val="both"/>
        <w:rPr>
          <w:rFonts w:eastAsia="Times New Roman" w:cs="Times New Roman"/>
          <w:iCs/>
          <w:spacing w:val="-4"/>
          <w:sz w:val="28"/>
          <w:szCs w:val="28"/>
        </w:rPr>
      </w:pPr>
      <w:r w:rsidRPr="007C185E">
        <w:rPr>
          <w:rFonts w:eastAsia="Times New Roman" w:cs="Times New Roman"/>
          <w:iCs/>
          <w:spacing w:val="-4"/>
          <w:sz w:val="28"/>
          <w:szCs w:val="28"/>
        </w:rPr>
        <w:t>Việc xây dựng Nghị quyết của Quốc hội cho phép thí điểm một số cơ chế, chính sách đặc thù phát triển thành phố Hải Phòng là cần thiết vì những lý do sau:</w:t>
      </w:r>
    </w:p>
    <w:p w14:paraId="581BB4F9" w14:textId="4A8B822A" w:rsidR="00D03997" w:rsidRPr="007C185E" w:rsidRDefault="000D0EEA" w:rsidP="009E749D">
      <w:pPr>
        <w:widowControl w:val="0"/>
        <w:shd w:val="clear" w:color="auto" w:fill="FFFFFF"/>
        <w:spacing w:before="60" w:after="60" w:line="288" w:lineRule="auto"/>
        <w:ind w:firstLine="720"/>
        <w:jc w:val="both"/>
        <w:rPr>
          <w:rFonts w:eastAsia="Times New Roman" w:cs="Times New Roman"/>
          <w:bCs/>
          <w:spacing w:val="-4"/>
          <w:sz w:val="28"/>
          <w:szCs w:val="28"/>
        </w:rPr>
      </w:pPr>
      <w:r w:rsidRPr="007C185E">
        <w:rPr>
          <w:rFonts w:eastAsia="Times New Roman" w:cs="Times New Roman"/>
          <w:b/>
          <w:i/>
          <w:iCs/>
          <w:spacing w:val="-4"/>
          <w:sz w:val="28"/>
          <w:szCs w:val="28"/>
          <w:lang w:val="vi-VN"/>
        </w:rPr>
        <w:t>Một là</w:t>
      </w:r>
      <w:r w:rsidR="00BC70C6" w:rsidRPr="007C185E">
        <w:rPr>
          <w:rFonts w:eastAsia="Times New Roman" w:cs="Times New Roman"/>
          <w:bCs/>
          <w:spacing w:val="-4"/>
          <w:sz w:val="28"/>
          <w:szCs w:val="28"/>
          <w:lang w:val="vi-VN"/>
        </w:rPr>
        <w:t xml:space="preserve">, </w:t>
      </w:r>
      <w:r w:rsidR="006E4C7F" w:rsidRPr="007C185E">
        <w:rPr>
          <w:rFonts w:eastAsia="Times New Roman" w:cs="Times New Roman"/>
          <w:bCs/>
          <w:spacing w:val="-4"/>
          <w:sz w:val="28"/>
          <w:szCs w:val="28"/>
        </w:rPr>
        <w:t>thành phố Hải Phòng là thành phố trực thuộc Trung ương, lớn t</w:t>
      </w:r>
      <w:r w:rsidR="003264FB" w:rsidRPr="007C185E">
        <w:rPr>
          <w:rFonts w:eastAsia="Times New Roman" w:cs="Times New Roman"/>
          <w:bCs/>
          <w:spacing w:val="-4"/>
          <w:sz w:val="28"/>
          <w:szCs w:val="28"/>
        </w:rPr>
        <w:t xml:space="preserve">hứ 3 cả nước (sau thủ đô Hà Nội, </w:t>
      </w:r>
      <w:r w:rsidR="006E4C7F" w:rsidRPr="007C185E">
        <w:rPr>
          <w:rFonts w:eastAsia="Times New Roman" w:cs="Times New Roman"/>
          <w:bCs/>
          <w:spacing w:val="-4"/>
          <w:sz w:val="28"/>
          <w:szCs w:val="28"/>
        </w:rPr>
        <w:t xml:space="preserve">thành phố Hồ Chí Minh), </w:t>
      </w:r>
      <w:r w:rsidR="003264FB" w:rsidRPr="007C185E">
        <w:rPr>
          <w:rFonts w:eastAsia="Times New Roman" w:cs="Times New Roman"/>
          <w:bCs/>
          <w:spacing w:val="-4"/>
          <w:sz w:val="28"/>
          <w:szCs w:val="28"/>
        </w:rPr>
        <w:t>là một cực tăng trưởng</w:t>
      </w:r>
      <w:r w:rsidR="006E4C7F" w:rsidRPr="007C185E">
        <w:rPr>
          <w:rFonts w:eastAsia="Times New Roman" w:cs="Times New Roman"/>
          <w:bCs/>
          <w:spacing w:val="-4"/>
          <w:sz w:val="28"/>
          <w:szCs w:val="28"/>
        </w:rPr>
        <w:t xml:space="preserve"> trong Vùng Kinh tế trọng điểm (KTTĐ) Bắc Bộ; là thành phố cảng biển lớn nhất miền Bắc, đầu mối giao thông quan trọng</w:t>
      </w:r>
      <w:r w:rsidR="003264FB" w:rsidRPr="007C185E">
        <w:rPr>
          <w:rFonts w:eastAsia="Times New Roman" w:cs="Times New Roman"/>
          <w:bCs/>
          <w:spacing w:val="-4"/>
          <w:sz w:val="28"/>
          <w:szCs w:val="28"/>
        </w:rPr>
        <w:t xml:space="preserve"> (đường bộ cao tốc, đường sắt, cảng hàng không quốc tế)</w:t>
      </w:r>
      <w:r w:rsidR="006E4C7F" w:rsidRPr="007C185E">
        <w:rPr>
          <w:rFonts w:eastAsia="Times New Roman" w:cs="Times New Roman"/>
          <w:bCs/>
          <w:spacing w:val="-4"/>
          <w:sz w:val="28"/>
          <w:szCs w:val="28"/>
        </w:rPr>
        <w:t xml:space="preserve"> và là cửa chính ra biển</w:t>
      </w:r>
      <w:r w:rsidR="00341250" w:rsidRPr="007C185E">
        <w:rPr>
          <w:rFonts w:eastAsia="Times New Roman" w:cs="Times New Roman"/>
          <w:bCs/>
          <w:spacing w:val="-4"/>
          <w:sz w:val="28"/>
          <w:szCs w:val="28"/>
        </w:rPr>
        <w:t xml:space="preserve"> giao thương quốc tế</w:t>
      </w:r>
      <w:r w:rsidR="003264FB" w:rsidRPr="007C185E">
        <w:rPr>
          <w:rFonts w:eastAsia="Times New Roman" w:cs="Times New Roman"/>
          <w:bCs/>
          <w:spacing w:val="-4"/>
          <w:sz w:val="28"/>
          <w:szCs w:val="28"/>
        </w:rPr>
        <w:t xml:space="preserve"> của </w:t>
      </w:r>
      <w:r w:rsidR="00341250" w:rsidRPr="007C185E">
        <w:rPr>
          <w:rFonts w:eastAsia="Times New Roman" w:cs="Times New Roman"/>
          <w:bCs/>
          <w:spacing w:val="-4"/>
          <w:sz w:val="28"/>
          <w:szCs w:val="28"/>
        </w:rPr>
        <w:t>các tỉnh phía Bắc</w:t>
      </w:r>
      <w:r w:rsidR="00341250" w:rsidRPr="007C185E">
        <w:rPr>
          <w:rFonts w:eastAsia="Times New Roman" w:cs="Times New Roman"/>
          <w:bCs/>
          <w:spacing w:val="-4"/>
          <w:sz w:val="28"/>
          <w:szCs w:val="28"/>
          <w:lang w:val="vi-VN"/>
        </w:rPr>
        <w:t>;</w:t>
      </w:r>
      <w:r w:rsidR="00770FCE" w:rsidRPr="007C185E">
        <w:rPr>
          <w:rFonts w:eastAsia="Times New Roman" w:cs="Times New Roman"/>
          <w:bCs/>
          <w:spacing w:val="-4"/>
          <w:sz w:val="28"/>
          <w:szCs w:val="28"/>
          <w:lang w:val="vi-VN"/>
        </w:rPr>
        <w:t xml:space="preserve"> </w:t>
      </w:r>
      <w:r w:rsidR="00341250" w:rsidRPr="007C185E">
        <w:rPr>
          <w:rFonts w:eastAsia="Times New Roman" w:cs="Times New Roman"/>
          <w:bCs/>
          <w:spacing w:val="-4"/>
          <w:sz w:val="28"/>
          <w:szCs w:val="28"/>
        </w:rPr>
        <w:t>đ</w:t>
      </w:r>
      <w:r w:rsidR="00917746" w:rsidRPr="007C185E">
        <w:rPr>
          <w:rFonts w:eastAsia="Times New Roman" w:cs="Times New Roman"/>
          <w:bCs/>
          <w:spacing w:val="-4"/>
          <w:sz w:val="28"/>
          <w:szCs w:val="28"/>
        </w:rPr>
        <w:t xml:space="preserve">ược xác định là một cực tăng trưởng của vùng kinh tế động lực trên hành lang kinh tế trọng điểm phía Bắc gồm Hà Nội - Hải Phòng - Quảng Ninh. </w:t>
      </w:r>
      <w:r w:rsidR="00BA0BE5" w:rsidRPr="007C185E">
        <w:rPr>
          <w:rFonts w:eastAsia="Times New Roman" w:cs="Times New Roman"/>
          <w:bCs/>
          <w:spacing w:val="-4"/>
          <w:sz w:val="28"/>
          <w:szCs w:val="28"/>
        </w:rPr>
        <w:t>Tổng kết 15 năm thực hiện Nghị quyết số 32-NQ/TW ngày 05/8/2003 của Bộ Chính trị về xây dựng và phát triển thành phố Hải Phòng đã chỉ ra rằng mặc</w:t>
      </w:r>
      <w:r w:rsidR="003264FB" w:rsidRPr="007C185E">
        <w:rPr>
          <w:rFonts w:eastAsia="Times New Roman" w:cs="Times New Roman"/>
          <w:bCs/>
          <w:spacing w:val="-4"/>
          <w:sz w:val="28"/>
          <w:szCs w:val="28"/>
        </w:rPr>
        <w:t xml:space="preserve"> dù</w:t>
      </w:r>
      <w:r w:rsidR="00770FCE" w:rsidRPr="007C185E">
        <w:rPr>
          <w:rFonts w:eastAsia="Times New Roman" w:cs="Times New Roman"/>
          <w:bCs/>
          <w:spacing w:val="-4"/>
          <w:sz w:val="28"/>
          <w:szCs w:val="28"/>
          <w:lang w:val="vi-VN"/>
        </w:rPr>
        <w:t xml:space="preserve"> đã đạt nhiều thành tựu quan trọng về phát triể</w:t>
      </w:r>
      <w:r w:rsidR="00341250" w:rsidRPr="007C185E">
        <w:rPr>
          <w:rFonts w:eastAsia="Times New Roman" w:cs="Times New Roman"/>
          <w:bCs/>
          <w:spacing w:val="-4"/>
          <w:sz w:val="28"/>
          <w:szCs w:val="28"/>
          <w:lang w:val="vi-VN"/>
        </w:rPr>
        <w:t>n kinh tế - xã hội, đóng góp quan trọng</w:t>
      </w:r>
      <w:r w:rsidR="00770FCE" w:rsidRPr="007C185E">
        <w:rPr>
          <w:rFonts w:eastAsia="Times New Roman" w:cs="Times New Roman"/>
          <w:bCs/>
          <w:spacing w:val="-4"/>
          <w:sz w:val="28"/>
          <w:szCs w:val="28"/>
          <w:lang w:val="vi-VN"/>
        </w:rPr>
        <w:t xml:space="preserve"> cho sự phát triển và thu ngân sách nhà </w:t>
      </w:r>
      <w:r w:rsidR="003264FB" w:rsidRPr="007C185E">
        <w:rPr>
          <w:rFonts w:eastAsia="Times New Roman" w:cs="Times New Roman"/>
          <w:bCs/>
          <w:spacing w:val="-4"/>
          <w:sz w:val="28"/>
          <w:szCs w:val="28"/>
          <w:lang w:val="vi-VN"/>
        </w:rPr>
        <w:t xml:space="preserve">nước của vùng </w:t>
      </w:r>
      <w:r w:rsidR="00770FCE" w:rsidRPr="007C185E">
        <w:rPr>
          <w:rFonts w:eastAsia="Times New Roman" w:cs="Times New Roman"/>
          <w:bCs/>
          <w:spacing w:val="-4"/>
          <w:sz w:val="28"/>
          <w:szCs w:val="28"/>
          <w:lang w:val="vi-VN"/>
        </w:rPr>
        <w:t>và cả nước. Tuy nhiên,</w:t>
      </w:r>
      <w:r w:rsidR="00BA0BE5" w:rsidRPr="007C185E">
        <w:rPr>
          <w:rFonts w:eastAsia="Times New Roman" w:cs="Times New Roman"/>
          <w:bCs/>
          <w:spacing w:val="-4"/>
          <w:sz w:val="28"/>
          <w:szCs w:val="28"/>
        </w:rPr>
        <w:t xml:space="preserve"> còn một số hạn chế như</w:t>
      </w:r>
      <w:r w:rsidR="00770FCE" w:rsidRPr="007C185E">
        <w:rPr>
          <w:rFonts w:eastAsia="Times New Roman" w:cs="Times New Roman"/>
          <w:bCs/>
          <w:spacing w:val="-4"/>
          <w:sz w:val="28"/>
          <w:szCs w:val="28"/>
          <w:lang w:val="vi-VN"/>
        </w:rPr>
        <w:t xml:space="preserve"> vai trò, đóng góp cho vùng và cả nước </w:t>
      </w:r>
      <w:r w:rsidR="003264FB" w:rsidRPr="007C185E">
        <w:rPr>
          <w:rFonts w:eastAsia="Times New Roman" w:cs="Times New Roman"/>
          <w:bCs/>
          <w:spacing w:val="-4"/>
          <w:sz w:val="28"/>
          <w:szCs w:val="28"/>
          <w:lang w:val="vi-VN"/>
        </w:rPr>
        <w:t xml:space="preserve">còn dưới mức lợi thế, tiềm năng; </w:t>
      </w:r>
      <w:r w:rsidR="003264FB" w:rsidRPr="007C185E">
        <w:rPr>
          <w:rFonts w:eastAsia="Times New Roman" w:cs="Times New Roman"/>
          <w:bCs/>
          <w:spacing w:val="-4"/>
          <w:sz w:val="28"/>
          <w:szCs w:val="28"/>
        </w:rPr>
        <w:t>q</w:t>
      </w:r>
      <w:r w:rsidR="00770FCE" w:rsidRPr="007C185E">
        <w:rPr>
          <w:rFonts w:eastAsia="Times New Roman" w:cs="Times New Roman"/>
          <w:bCs/>
          <w:spacing w:val="-4"/>
          <w:sz w:val="28"/>
          <w:szCs w:val="28"/>
          <w:lang w:val="vi-VN"/>
        </w:rPr>
        <w:t>uy mô,</w:t>
      </w:r>
      <w:r w:rsidR="00341250" w:rsidRPr="007C185E">
        <w:rPr>
          <w:rFonts w:eastAsia="Times New Roman" w:cs="Times New Roman"/>
          <w:bCs/>
          <w:spacing w:val="-4"/>
          <w:sz w:val="28"/>
          <w:szCs w:val="28"/>
          <w:lang w:val="vi-VN"/>
        </w:rPr>
        <w:t xml:space="preserve"> sức cạnh tranh của nền kinh tế</w:t>
      </w:r>
      <w:r w:rsidR="00770FCE" w:rsidRPr="007C185E">
        <w:rPr>
          <w:rFonts w:eastAsia="Times New Roman" w:cs="Times New Roman"/>
          <w:bCs/>
          <w:spacing w:val="-4"/>
          <w:sz w:val="28"/>
          <w:szCs w:val="28"/>
          <w:lang w:val="vi-VN"/>
        </w:rPr>
        <w:t xml:space="preserve"> chưa thực sự</w:t>
      </w:r>
      <w:r w:rsidR="003264FB" w:rsidRPr="007C185E">
        <w:rPr>
          <w:rFonts w:eastAsia="Times New Roman" w:cs="Times New Roman"/>
          <w:bCs/>
          <w:spacing w:val="-4"/>
          <w:sz w:val="28"/>
          <w:szCs w:val="28"/>
        </w:rPr>
        <w:t xml:space="preserve"> đủ</w:t>
      </w:r>
      <w:r w:rsidR="00770FCE" w:rsidRPr="007C185E">
        <w:rPr>
          <w:rFonts w:eastAsia="Times New Roman" w:cs="Times New Roman"/>
          <w:bCs/>
          <w:spacing w:val="-4"/>
          <w:sz w:val="28"/>
          <w:szCs w:val="28"/>
          <w:lang w:val="vi-VN"/>
        </w:rPr>
        <w:t xml:space="preserve"> mạnh, chưa phát huy tốt vai trò là cực tăng trưởn</w:t>
      </w:r>
      <w:r w:rsidR="003264FB" w:rsidRPr="007C185E">
        <w:rPr>
          <w:rFonts w:eastAsia="Times New Roman" w:cs="Times New Roman"/>
          <w:bCs/>
          <w:spacing w:val="-4"/>
          <w:sz w:val="28"/>
          <w:szCs w:val="28"/>
          <w:lang w:val="vi-VN"/>
        </w:rPr>
        <w:t xml:space="preserve">g quan trọng trong vùng. Công tác quy hoạch, </w:t>
      </w:r>
      <w:r w:rsidR="00770FCE" w:rsidRPr="007C185E">
        <w:rPr>
          <w:rFonts w:eastAsia="Times New Roman" w:cs="Times New Roman"/>
          <w:bCs/>
          <w:spacing w:val="-4"/>
          <w:sz w:val="28"/>
          <w:szCs w:val="28"/>
          <w:lang w:val="vi-VN"/>
        </w:rPr>
        <w:t>đô thị, đất đai còn nhiều</w:t>
      </w:r>
      <w:r w:rsidR="00AE1F8D" w:rsidRPr="007C185E">
        <w:rPr>
          <w:rFonts w:eastAsia="Times New Roman" w:cs="Times New Roman"/>
          <w:bCs/>
          <w:spacing w:val="-4"/>
          <w:sz w:val="28"/>
          <w:szCs w:val="28"/>
        </w:rPr>
        <w:t xml:space="preserve"> bất cập</w:t>
      </w:r>
      <w:r w:rsidR="00770FCE" w:rsidRPr="007C185E">
        <w:rPr>
          <w:rFonts w:eastAsia="Times New Roman" w:cs="Times New Roman"/>
          <w:bCs/>
          <w:spacing w:val="-4"/>
          <w:sz w:val="28"/>
          <w:szCs w:val="28"/>
          <w:lang w:val="vi-VN"/>
        </w:rPr>
        <w:t xml:space="preserve"> hạn chế</w:t>
      </w:r>
      <w:r w:rsidR="00AE1F8D" w:rsidRPr="007C185E">
        <w:rPr>
          <w:rFonts w:eastAsia="Times New Roman" w:cs="Times New Roman"/>
          <w:bCs/>
          <w:spacing w:val="-4"/>
          <w:sz w:val="28"/>
          <w:szCs w:val="28"/>
          <w:lang w:val="vi-VN"/>
        </w:rPr>
        <w:t xml:space="preserve">; hạ tầng đô thị, giao thông </w:t>
      </w:r>
      <w:r w:rsidR="00325960" w:rsidRPr="007C185E">
        <w:rPr>
          <w:rFonts w:eastAsia="Times New Roman" w:cs="Times New Roman"/>
          <w:bCs/>
          <w:spacing w:val="-4"/>
          <w:sz w:val="28"/>
          <w:szCs w:val="28"/>
        </w:rPr>
        <w:t xml:space="preserve">chưa </w:t>
      </w:r>
      <w:r w:rsidR="00770FCE" w:rsidRPr="007C185E">
        <w:rPr>
          <w:rFonts w:eastAsia="Times New Roman" w:cs="Times New Roman"/>
          <w:bCs/>
          <w:spacing w:val="-4"/>
          <w:sz w:val="28"/>
          <w:szCs w:val="28"/>
          <w:lang w:val="vi-VN"/>
        </w:rPr>
        <w:t>đồng bộ</w:t>
      </w:r>
      <w:r w:rsidR="003264FB" w:rsidRPr="007C185E">
        <w:rPr>
          <w:rFonts w:eastAsia="Times New Roman" w:cs="Times New Roman"/>
          <w:bCs/>
          <w:spacing w:val="-4"/>
          <w:sz w:val="28"/>
          <w:szCs w:val="28"/>
          <w:lang w:val="vi-VN"/>
        </w:rPr>
        <w:t>,</w:t>
      </w:r>
      <w:r w:rsidR="00325960" w:rsidRPr="007C185E">
        <w:rPr>
          <w:rFonts w:eastAsia="Times New Roman" w:cs="Times New Roman"/>
          <w:bCs/>
          <w:spacing w:val="-4"/>
          <w:sz w:val="28"/>
          <w:szCs w:val="28"/>
        </w:rPr>
        <w:t>...</w:t>
      </w:r>
      <w:r w:rsidR="00AE1F8D" w:rsidRPr="007C185E">
        <w:rPr>
          <w:rFonts w:eastAsia="Times New Roman" w:cs="Times New Roman"/>
          <w:bCs/>
          <w:spacing w:val="-4"/>
          <w:sz w:val="28"/>
          <w:szCs w:val="28"/>
          <w:lang w:val="vi-VN"/>
        </w:rPr>
        <w:t>tạo áp lực</w:t>
      </w:r>
      <w:r w:rsidRPr="007C185E">
        <w:rPr>
          <w:rFonts w:eastAsia="Times New Roman" w:cs="Times New Roman"/>
          <w:bCs/>
          <w:spacing w:val="-4"/>
          <w:sz w:val="28"/>
          <w:szCs w:val="28"/>
          <w:lang w:val="vi-VN"/>
        </w:rPr>
        <w:t xml:space="preserve"> đối với hạ tầng </w:t>
      </w:r>
      <w:r w:rsidR="00AD7A58" w:rsidRPr="007C185E">
        <w:rPr>
          <w:rFonts w:eastAsia="Times New Roman" w:cs="Times New Roman"/>
          <w:bCs/>
          <w:spacing w:val="-4"/>
          <w:sz w:val="28"/>
          <w:szCs w:val="28"/>
          <w:lang w:val="vi-VN"/>
        </w:rPr>
        <w:t>kỹ thuật</w:t>
      </w:r>
      <w:r w:rsidR="00AE1F8D" w:rsidRPr="007C185E">
        <w:rPr>
          <w:rFonts w:eastAsia="Times New Roman" w:cs="Times New Roman"/>
          <w:bCs/>
          <w:spacing w:val="-4"/>
          <w:sz w:val="28"/>
          <w:szCs w:val="28"/>
        </w:rPr>
        <w:t xml:space="preserve">, </w:t>
      </w:r>
      <w:r w:rsidR="00D03997" w:rsidRPr="007C185E">
        <w:rPr>
          <w:rFonts w:eastAsia="Times New Roman" w:cs="Times New Roman"/>
          <w:bCs/>
          <w:spacing w:val="-4"/>
          <w:sz w:val="28"/>
          <w:szCs w:val="28"/>
        </w:rPr>
        <w:t xml:space="preserve">hạ tầng </w:t>
      </w:r>
      <w:r w:rsidR="00AE1F8D" w:rsidRPr="007C185E">
        <w:rPr>
          <w:rFonts w:eastAsia="Times New Roman" w:cs="Times New Roman"/>
          <w:bCs/>
          <w:spacing w:val="-4"/>
          <w:sz w:val="28"/>
          <w:szCs w:val="28"/>
        </w:rPr>
        <w:t xml:space="preserve">xã hội </w:t>
      </w:r>
      <w:r w:rsidR="00D03997" w:rsidRPr="007C185E">
        <w:rPr>
          <w:rFonts w:eastAsia="Times New Roman" w:cs="Times New Roman"/>
          <w:bCs/>
          <w:spacing w:val="-4"/>
          <w:sz w:val="28"/>
          <w:szCs w:val="28"/>
        </w:rPr>
        <w:t xml:space="preserve">khu vực </w:t>
      </w:r>
      <w:r w:rsidR="00325960" w:rsidRPr="007C185E">
        <w:rPr>
          <w:rFonts w:eastAsia="Times New Roman" w:cs="Times New Roman"/>
          <w:bCs/>
          <w:spacing w:val="-4"/>
          <w:sz w:val="28"/>
          <w:szCs w:val="28"/>
          <w:lang w:val="vi-VN"/>
        </w:rPr>
        <w:t>nội đô</w:t>
      </w:r>
      <w:r w:rsidR="00EC387E" w:rsidRPr="007C185E">
        <w:rPr>
          <w:rFonts w:eastAsia="Times New Roman" w:cs="Times New Roman"/>
          <w:bCs/>
          <w:spacing w:val="-4"/>
          <w:sz w:val="28"/>
          <w:szCs w:val="28"/>
          <w:lang w:val="vi-VN"/>
        </w:rPr>
        <w:t>.</w:t>
      </w:r>
      <w:r w:rsidR="003264FB" w:rsidRPr="007C185E">
        <w:rPr>
          <w:rFonts w:eastAsia="Times New Roman" w:cs="Times New Roman"/>
          <w:bCs/>
          <w:spacing w:val="-4"/>
          <w:sz w:val="28"/>
          <w:szCs w:val="28"/>
        </w:rPr>
        <w:t xml:space="preserve"> </w:t>
      </w:r>
    </w:p>
    <w:p w14:paraId="5C22747E" w14:textId="3C2D2B16" w:rsidR="000D0EEA" w:rsidRPr="007C185E" w:rsidRDefault="000D0EEA" w:rsidP="009E749D">
      <w:pPr>
        <w:widowControl w:val="0"/>
        <w:shd w:val="clear" w:color="auto" w:fill="FFFFFF"/>
        <w:spacing w:before="60" w:after="60" w:line="288" w:lineRule="auto"/>
        <w:ind w:firstLine="720"/>
        <w:jc w:val="both"/>
        <w:rPr>
          <w:rFonts w:eastAsia="Times New Roman" w:cs="Times New Roman"/>
          <w:bCs/>
          <w:i/>
          <w:spacing w:val="-4"/>
          <w:sz w:val="28"/>
          <w:szCs w:val="28"/>
          <w:lang w:val="vi-VN"/>
        </w:rPr>
      </w:pPr>
      <w:r w:rsidRPr="007C185E">
        <w:rPr>
          <w:rFonts w:eastAsia="Times New Roman" w:cs="Times New Roman"/>
          <w:b/>
          <w:i/>
          <w:iCs/>
          <w:spacing w:val="-4"/>
          <w:sz w:val="28"/>
          <w:szCs w:val="28"/>
          <w:lang w:val="vi-VN"/>
        </w:rPr>
        <w:t>Hai là</w:t>
      </w:r>
      <w:r w:rsidRPr="007C185E">
        <w:rPr>
          <w:rFonts w:eastAsia="Times New Roman" w:cs="Times New Roman"/>
          <w:bCs/>
          <w:spacing w:val="-4"/>
          <w:sz w:val="28"/>
          <w:szCs w:val="28"/>
          <w:lang w:val="vi-VN"/>
        </w:rPr>
        <w:t xml:space="preserve">, </w:t>
      </w:r>
      <w:r w:rsidR="00325960" w:rsidRPr="007C185E">
        <w:rPr>
          <w:rFonts w:eastAsia="Times New Roman" w:cs="Times New Roman"/>
          <w:bCs/>
          <w:spacing w:val="-4"/>
          <w:sz w:val="28"/>
          <w:szCs w:val="28"/>
        </w:rPr>
        <w:t>ngày 24/01/2019, Bộ Chính trị đã ban hành</w:t>
      </w:r>
      <w:r w:rsidR="00A654B2" w:rsidRPr="007C185E">
        <w:rPr>
          <w:rFonts w:eastAsia="Times New Roman" w:cs="Times New Roman"/>
          <w:bCs/>
          <w:spacing w:val="-4"/>
          <w:sz w:val="28"/>
          <w:szCs w:val="28"/>
          <w:lang w:val="vi-VN"/>
        </w:rPr>
        <w:t xml:space="preserve"> </w:t>
      </w:r>
      <w:r w:rsidRPr="007C185E">
        <w:rPr>
          <w:rFonts w:eastAsia="Times New Roman" w:cs="Times New Roman"/>
          <w:bCs/>
          <w:spacing w:val="-4"/>
          <w:sz w:val="28"/>
          <w:szCs w:val="28"/>
          <w:lang w:val="vi-VN"/>
        </w:rPr>
        <w:t xml:space="preserve">Nghị quyết số </w:t>
      </w:r>
      <w:r w:rsidR="009D1EF9" w:rsidRPr="007C185E">
        <w:rPr>
          <w:rFonts w:eastAsia="Times New Roman" w:cs="Times New Roman"/>
          <w:bCs/>
          <w:spacing w:val="-4"/>
          <w:sz w:val="28"/>
          <w:szCs w:val="28"/>
          <w:lang w:val="vi-VN"/>
        </w:rPr>
        <w:t>45-NQ/TW</w:t>
      </w:r>
      <w:r w:rsidR="00325960" w:rsidRPr="007C185E">
        <w:rPr>
          <w:rFonts w:eastAsia="Times New Roman" w:cs="Times New Roman"/>
          <w:bCs/>
          <w:spacing w:val="-4"/>
          <w:sz w:val="28"/>
          <w:szCs w:val="28"/>
        </w:rPr>
        <w:t xml:space="preserve"> về xây dựng và phát triển thành phố Hải Phòng đến năm 2030, tầm nhìn đến năm 2045</w:t>
      </w:r>
      <w:r w:rsidR="00325960" w:rsidRPr="007C185E">
        <w:rPr>
          <w:rFonts w:eastAsia="Times New Roman" w:cs="Times New Roman"/>
          <w:bCs/>
          <w:spacing w:val="-4"/>
          <w:sz w:val="28"/>
          <w:szCs w:val="28"/>
          <w:lang w:val="vi-VN"/>
        </w:rPr>
        <w:t xml:space="preserve"> với</w:t>
      </w:r>
      <w:r w:rsidR="00F37F90" w:rsidRPr="007C185E">
        <w:rPr>
          <w:rFonts w:eastAsia="Times New Roman" w:cs="Times New Roman"/>
          <w:bCs/>
          <w:spacing w:val="-4"/>
          <w:sz w:val="28"/>
          <w:szCs w:val="28"/>
          <w:lang w:val="vi-VN"/>
        </w:rPr>
        <w:t xml:space="preserve"> mục tiêu “</w:t>
      </w:r>
      <w:r w:rsidR="00F37F90" w:rsidRPr="007C185E">
        <w:rPr>
          <w:rFonts w:eastAsia="Times New Roman" w:cs="Times New Roman"/>
          <w:bCs/>
          <w:i/>
          <w:spacing w:val="-4"/>
          <w:sz w:val="28"/>
          <w:szCs w:val="28"/>
          <w:lang w:val="vi-VN"/>
        </w:rPr>
        <w:t xml:space="preserve">Xây dựng và phát triển Hải Phòng trở thành thành phố đi đầu cả nước </w:t>
      </w:r>
      <w:r w:rsidR="00F37F90" w:rsidRPr="007C185E">
        <w:rPr>
          <w:rFonts w:eastAsia="Times New Roman" w:cs="Times New Roman"/>
          <w:bCs/>
          <w:i/>
          <w:spacing w:val="-4"/>
          <w:sz w:val="28"/>
          <w:szCs w:val="28"/>
          <w:lang w:val="vi-VN"/>
        </w:rPr>
        <w:lastRenderedPageBreak/>
        <w:t>trong sự nghiệp công nghiệp hóa, hiện đại hóa; động lực phát triển của vùng Bắc Bộ và của cả nước; có công nghiệp phát triển hiện đại, thông minh, bền vững; kết cấu hạ tầng giao thông đồng bộ, hiện đại kết nối thuận lợi với trong nước và quốc tế bằn</w:t>
      </w:r>
      <w:r w:rsidR="00CC1EE8" w:rsidRPr="007C185E">
        <w:rPr>
          <w:rFonts w:eastAsia="Times New Roman" w:cs="Times New Roman"/>
          <w:bCs/>
          <w:i/>
          <w:spacing w:val="-4"/>
          <w:sz w:val="28"/>
          <w:szCs w:val="28"/>
          <w:lang w:val="vi-VN"/>
        </w:rPr>
        <w:t>g</w:t>
      </w:r>
      <w:r w:rsidR="00F37F90" w:rsidRPr="007C185E">
        <w:rPr>
          <w:rFonts w:eastAsia="Times New Roman" w:cs="Times New Roman"/>
          <w:bCs/>
          <w:i/>
          <w:spacing w:val="-4"/>
          <w:sz w:val="28"/>
          <w:szCs w:val="28"/>
          <w:lang w:val="vi-VN"/>
        </w:rPr>
        <w:t xml:space="preserve"> đường bộ, đường sắt, đường biển, đường hàng không; trọng điểm dịch vụ logistics</w:t>
      </w:r>
      <w:r w:rsidRPr="007C185E">
        <w:rPr>
          <w:rFonts w:eastAsia="Times New Roman" w:cs="Times New Roman"/>
          <w:bCs/>
          <w:i/>
          <w:spacing w:val="-4"/>
          <w:sz w:val="28"/>
          <w:szCs w:val="28"/>
          <w:lang w:val="vi-VN"/>
        </w:rPr>
        <w:t>;...”</w:t>
      </w:r>
    </w:p>
    <w:p w14:paraId="0C0FABDF" w14:textId="21F5ACD3" w:rsidR="00325960" w:rsidRPr="007C185E" w:rsidRDefault="00341250" w:rsidP="009E749D">
      <w:pPr>
        <w:widowControl w:val="0"/>
        <w:shd w:val="clear" w:color="auto" w:fill="FFFFFF"/>
        <w:spacing w:before="60" w:after="60" w:line="288" w:lineRule="auto"/>
        <w:ind w:firstLine="720"/>
        <w:jc w:val="both"/>
        <w:rPr>
          <w:rFonts w:eastAsia="Times New Roman" w:cs="Times New Roman"/>
          <w:bCs/>
          <w:iCs/>
          <w:spacing w:val="-2"/>
          <w:sz w:val="28"/>
          <w:szCs w:val="28"/>
          <w:lang w:val="vi-VN"/>
        </w:rPr>
      </w:pPr>
      <w:r w:rsidRPr="007C185E">
        <w:rPr>
          <w:rFonts w:eastAsia="Times New Roman" w:cs="Times New Roman"/>
          <w:bCs/>
          <w:iCs/>
          <w:spacing w:val="-2"/>
          <w:sz w:val="28"/>
          <w:szCs w:val="28"/>
        </w:rPr>
        <w:t>Đ</w:t>
      </w:r>
      <w:r w:rsidR="000D0EEA" w:rsidRPr="007C185E">
        <w:rPr>
          <w:rFonts w:eastAsia="Times New Roman" w:cs="Times New Roman"/>
          <w:bCs/>
          <w:iCs/>
          <w:spacing w:val="-2"/>
          <w:sz w:val="28"/>
          <w:szCs w:val="28"/>
          <w:lang w:val="vi-VN"/>
        </w:rPr>
        <w:t xml:space="preserve">ể đạt được </w:t>
      </w:r>
      <w:r w:rsidR="00325960" w:rsidRPr="007C185E">
        <w:rPr>
          <w:rFonts w:eastAsia="Times New Roman" w:cs="Times New Roman"/>
          <w:bCs/>
          <w:iCs/>
          <w:spacing w:val="-2"/>
          <w:sz w:val="28"/>
          <w:szCs w:val="28"/>
          <w:lang w:val="vi-VN"/>
        </w:rPr>
        <w:t xml:space="preserve">mục tiêu nêu trên, Bộ Chính trị </w:t>
      </w:r>
      <w:r w:rsidR="000D0EEA" w:rsidRPr="007C185E">
        <w:rPr>
          <w:rFonts w:eastAsia="Times New Roman" w:cs="Times New Roman"/>
          <w:bCs/>
          <w:iCs/>
          <w:spacing w:val="-2"/>
          <w:sz w:val="28"/>
          <w:szCs w:val="28"/>
          <w:lang w:val="vi-VN"/>
        </w:rPr>
        <w:t>đã</w:t>
      </w:r>
      <w:r w:rsidR="00C90296" w:rsidRPr="007C185E">
        <w:rPr>
          <w:rFonts w:eastAsia="Times New Roman" w:cs="Times New Roman"/>
          <w:bCs/>
          <w:iCs/>
          <w:spacing w:val="-2"/>
          <w:sz w:val="28"/>
          <w:szCs w:val="28"/>
          <w:lang w:val="vi-VN"/>
        </w:rPr>
        <w:t xml:space="preserve"> định hướng </w:t>
      </w:r>
      <w:r w:rsidR="00325960" w:rsidRPr="007C185E">
        <w:rPr>
          <w:rFonts w:eastAsia="Times New Roman" w:cs="Times New Roman"/>
          <w:bCs/>
          <w:iCs/>
          <w:spacing w:val="-2"/>
          <w:sz w:val="28"/>
          <w:szCs w:val="28"/>
        </w:rPr>
        <w:t xml:space="preserve">nhiệm vụ, giải pháo là </w:t>
      </w:r>
      <w:r w:rsidR="00CA7A5C" w:rsidRPr="007C185E">
        <w:rPr>
          <w:rFonts w:eastAsia="Times New Roman" w:cs="Times New Roman"/>
          <w:bCs/>
          <w:iCs/>
          <w:spacing w:val="-2"/>
          <w:sz w:val="28"/>
          <w:szCs w:val="28"/>
          <w:lang w:val="vi-VN"/>
        </w:rPr>
        <w:t xml:space="preserve">cho phép </w:t>
      </w:r>
      <w:r w:rsidR="00325960" w:rsidRPr="007C185E">
        <w:rPr>
          <w:rFonts w:eastAsia="Times New Roman" w:cs="Times New Roman"/>
          <w:bCs/>
          <w:i/>
          <w:iCs/>
          <w:spacing w:val="-2"/>
          <w:sz w:val="28"/>
          <w:szCs w:val="28"/>
        </w:rPr>
        <w:t>“</w:t>
      </w:r>
      <w:r w:rsidR="00C90296" w:rsidRPr="007C185E">
        <w:rPr>
          <w:rFonts w:eastAsia="Times New Roman" w:cs="Times New Roman"/>
          <w:bCs/>
          <w:i/>
          <w:iCs/>
          <w:spacing w:val="-2"/>
          <w:sz w:val="28"/>
          <w:szCs w:val="28"/>
          <w:lang w:val="vi-VN"/>
        </w:rPr>
        <w:t>nghiên cứu các cơ chế, chính</w:t>
      </w:r>
      <w:r w:rsidR="00CA7A5C" w:rsidRPr="007C185E">
        <w:rPr>
          <w:rFonts w:eastAsia="Times New Roman" w:cs="Times New Roman"/>
          <w:bCs/>
          <w:i/>
          <w:iCs/>
          <w:spacing w:val="-2"/>
          <w:sz w:val="28"/>
          <w:szCs w:val="28"/>
          <w:lang w:val="vi-VN"/>
        </w:rPr>
        <w:t xml:space="preserve"> sách</w:t>
      </w:r>
      <w:r w:rsidR="00C90296" w:rsidRPr="007C185E">
        <w:rPr>
          <w:rFonts w:eastAsia="Times New Roman" w:cs="Times New Roman"/>
          <w:bCs/>
          <w:i/>
          <w:iCs/>
          <w:spacing w:val="-2"/>
          <w:sz w:val="28"/>
          <w:szCs w:val="28"/>
          <w:lang w:val="vi-VN"/>
        </w:rPr>
        <w:t xml:space="preserve"> đang được áp dụng tại khu thương mại t</w:t>
      </w:r>
      <w:r w:rsidR="00341DF0" w:rsidRPr="007C185E">
        <w:rPr>
          <w:rFonts w:eastAsia="Times New Roman" w:cs="Times New Roman"/>
          <w:bCs/>
          <w:i/>
          <w:iCs/>
          <w:spacing w:val="-2"/>
          <w:sz w:val="28"/>
          <w:szCs w:val="28"/>
          <w:lang w:val="vi-VN"/>
        </w:rPr>
        <w:t>ự</w:t>
      </w:r>
      <w:r w:rsidR="00C90296" w:rsidRPr="007C185E">
        <w:rPr>
          <w:rFonts w:eastAsia="Times New Roman" w:cs="Times New Roman"/>
          <w:bCs/>
          <w:i/>
          <w:iCs/>
          <w:spacing w:val="-2"/>
          <w:sz w:val="28"/>
          <w:szCs w:val="28"/>
          <w:lang w:val="vi-VN"/>
        </w:rPr>
        <w:t xml:space="preserve"> do thành công trên thế giới để vận dụng phù hợp với thành phố Hải Phòng</w:t>
      </w:r>
      <w:r w:rsidR="00325960" w:rsidRPr="007C185E">
        <w:rPr>
          <w:rFonts w:eastAsia="Times New Roman" w:cs="Times New Roman"/>
          <w:bCs/>
          <w:iCs/>
          <w:spacing w:val="-2"/>
          <w:sz w:val="28"/>
          <w:szCs w:val="28"/>
        </w:rPr>
        <w:t>”</w:t>
      </w:r>
      <w:r w:rsidR="00325960" w:rsidRPr="007C185E">
        <w:rPr>
          <w:rFonts w:eastAsia="Times New Roman" w:cs="Times New Roman"/>
          <w:bCs/>
          <w:iCs/>
          <w:spacing w:val="-2"/>
          <w:sz w:val="28"/>
          <w:szCs w:val="28"/>
          <w:lang w:val="vi-VN"/>
        </w:rPr>
        <w:t>;</w:t>
      </w:r>
      <w:r w:rsidR="000D0EEA" w:rsidRPr="007C185E">
        <w:rPr>
          <w:rFonts w:eastAsia="Times New Roman" w:cs="Times New Roman"/>
          <w:bCs/>
          <w:iCs/>
          <w:spacing w:val="-2"/>
          <w:sz w:val="28"/>
          <w:szCs w:val="28"/>
          <w:lang w:val="vi-VN"/>
        </w:rPr>
        <w:t xml:space="preserve"> “</w:t>
      </w:r>
      <w:r w:rsidR="000D0EEA" w:rsidRPr="007C185E">
        <w:rPr>
          <w:rFonts w:eastAsia="Times New Roman" w:cs="Times New Roman"/>
          <w:bCs/>
          <w:i/>
          <w:spacing w:val="-2"/>
          <w:sz w:val="28"/>
          <w:szCs w:val="28"/>
          <w:lang w:val="vi-VN"/>
        </w:rPr>
        <w:t>nghiên cứu thực hiện thí điểm một số cơ chế, chính sách mới, có tính đột phá cho thành phố Hải Phòng, đặt trong mối tương quan hợp lý với các thành phố lớn khác trong cả nước</w:t>
      </w:r>
      <w:r w:rsidR="000D0EEA" w:rsidRPr="007C185E">
        <w:rPr>
          <w:rFonts w:eastAsia="Times New Roman" w:cs="Times New Roman"/>
          <w:bCs/>
          <w:iCs/>
          <w:spacing w:val="-2"/>
          <w:sz w:val="28"/>
          <w:szCs w:val="28"/>
          <w:lang w:val="vi-VN"/>
        </w:rPr>
        <w:t>”</w:t>
      </w:r>
      <w:r w:rsidR="00C90296" w:rsidRPr="007C185E">
        <w:rPr>
          <w:rFonts w:eastAsia="Times New Roman" w:cs="Times New Roman"/>
          <w:bCs/>
          <w:iCs/>
          <w:spacing w:val="-2"/>
          <w:sz w:val="28"/>
          <w:szCs w:val="28"/>
          <w:lang w:val="vi-VN"/>
        </w:rPr>
        <w:t xml:space="preserve"> </w:t>
      </w:r>
      <w:r w:rsidR="00325960" w:rsidRPr="007C185E">
        <w:rPr>
          <w:rFonts w:eastAsia="Times New Roman" w:cs="Times New Roman"/>
          <w:bCs/>
          <w:iCs/>
          <w:spacing w:val="-2"/>
          <w:sz w:val="28"/>
          <w:szCs w:val="28"/>
        </w:rPr>
        <w:t xml:space="preserve"> và </w:t>
      </w:r>
      <w:r w:rsidR="00CA7A5C" w:rsidRPr="007C185E">
        <w:rPr>
          <w:rFonts w:eastAsia="Times New Roman" w:cs="Times New Roman"/>
          <w:bCs/>
          <w:iCs/>
          <w:spacing w:val="-2"/>
          <w:sz w:val="28"/>
          <w:szCs w:val="28"/>
          <w:lang w:val="vi-VN"/>
        </w:rPr>
        <w:t xml:space="preserve"> </w:t>
      </w:r>
      <w:r w:rsidR="000D0EEA" w:rsidRPr="007C185E">
        <w:rPr>
          <w:rFonts w:eastAsia="Times New Roman" w:cs="Times New Roman"/>
          <w:bCs/>
          <w:iCs/>
          <w:spacing w:val="-2"/>
          <w:sz w:val="28"/>
          <w:szCs w:val="28"/>
          <w:lang w:val="vi-VN"/>
        </w:rPr>
        <w:t xml:space="preserve">giao </w:t>
      </w:r>
      <w:r w:rsidR="00D81D53" w:rsidRPr="007C185E">
        <w:rPr>
          <w:rFonts w:eastAsia="Times New Roman" w:cs="Times New Roman"/>
          <w:bCs/>
          <w:iCs/>
          <w:spacing w:val="-2"/>
          <w:sz w:val="28"/>
          <w:szCs w:val="28"/>
          <w:lang w:val="vi-VN"/>
        </w:rPr>
        <w:t>Đảng đoàn Quốc hội lãnh đạo, chỉ</w:t>
      </w:r>
      <w:r w:rsidR="00325960" w:rsidRPr="007C185E">
        <w:rPr>
          <w:rFonts w:eastAsia="Times New Roman" w:cs="Times New Roman"/>
          <w:bCs/>
          <w:iCs/>
          <w:spacing w:val="-2"/>
          <w:sz w:val="28"/>
          <w:szCs w:val="28"/>
          <w:lang w:val="vi-VN"/>
        </w:rPr>
        <w:t xml:space="preserve"> đạo việc nghiên cứu xây dựng Nghị quyết.</w:t>
      </w:r>
    </w:p>
    <w:p w14:paraId="38AC24EC" w14:textId="261EC600" w:rsidR="00325960" w:rsidRPr="007C185E" w:rsidRDefault="00D03997" w:rsidP="009E749D">
      <w:pPr>
        <w:widowControl w:val="0"/>
        <w:shd w:val="clear" w:color="auto" w:fill="FFFFFF"/>
        <w:tabs>
          <w:tab w:val="left" w:pos="2640"/>
        </w:tabs>
        <w:spacing w:before="60" w:after="60" w:line="288" w:lineRule="auto"/>
        <w:ind w:firstLine="720"/>
        <w:jc w:val="both"/>
        <w:rPr>
          <w:rFonts w:eastAsia="Times New Roman" w:cs="Times New Roman"/>
          <w:b/>
          <w:bCs/>
          <w:iCs/>
          <w:spacing w:val="-2"/>
          <w:sz w:val="28"/>
          <w:szCs w:val="28"/>
        </w:rPr>
      </w:pPr>
      <w:r w:rsidRPr="007C185E">
        <w:rPr>
          <w:rFonts w:eastAsia="Times New Roman" w:cs="Times New Roman"/>
          <w:b/>
          <w:bCs/>
          <w:sz w:val="28"/>
          <w:szCs w:val="28"/>
        </w:rPr>
        <w:t>2</w:t>
      </w:r>
      <w:r w:rsidR="00B84C2B" w:rsidRPr="007C185E">
        <w:rPr>
          <w:rFonts w:eastAsia="Times New Roman" w:cs="Times New Roman"/>
          <w:b/>
          <w:bCs/>
          <w:sz w:val="28"/>
          <w:szCs w:val="28"/>
          <w:lang w:val="vi-VN"/>
        </w:rPr>
        <w:t>. Về mục đích, quan điểm</w:t>
      </w:r>
      <w:r w:rsidRPr="007C185E">
        <w:rPr>
          <w:rFonts w:eastAsia="Times New Roman" w:cs="Times New Roman"/>
          <w:b/>
          <w:bCs/>
          <w:sz w:val="28"/>
          <w:szCs w:val="28"/>
        </w:rPr>
        <w:t>:</w:t>
      </w:r>
    </w:p>
    <w:p w14:paraId="60FCEDB7" w14:textId="784812FA" w:rsidR="00B84C2B" w:rsidRPr="007C185E" w:rsidRDefault="00D03997" w:rsidP="009E749D">
      <w:pPr>
        <w:widowControl w:val="0"/>
        <w:shd w:val="clear" w:color="auto" w:fill="FFFFFF"/>
        <w:tabs>
          <w:tab w:val="left" w:pos="2640"/>
        </w:tabs>
        <w:spacing w:before="60" w:after="60" w:line="288" w:lineRule="auto"/>
        <w:ind w:firstLine="720"/>
        <w:jc w:val="both"/>
        <w:rPr>
          <w:rFonts w:eastAsia="Times New Roman" w:cs="Times New Roman"/>
          <w:b/>
          <w:bCs/>
          <w:iCs/>
          <w:spacing w:val="-2"/>
          <w:sz w:val="28"/>
          <w:szCs w:val="28"/>
        </w:rPr>
      </w:pPr>
      <w:r w:rsidRPr="007C185E">
        <w:rPr>
          <w:rFonts w:eastAsia="Times New Roman" w:cs="Times New Roman"/>
          <w:b/>
          <w:bCs/>
          <w:iCs/>
          <w:spacing w:val="-2"/>
          <w:sz w:val="28"/>
          <w:szCs w:val="28"/>
        </w:rPr>
        <w:t>2</w:t>
      </w:r>
      <w:r w:rsidR="00B832A8" w:rsidRPr="007C185E">
        <w:rPr>
          <w:rFonts w:eastAsia="Times New Roman" w:cs="Times New Roman"/>
          <w:b/>
          <w:bCs/>
          <w:iCs/>
          <w:spacing w:val="-2"/>
          <w:sz w:val="28"/>
          <w:szCs w:val="28"/>
        </w:rPr>
        <w:t>.1.</w:t>
      </w:r>
      <w:r w:rsidR="002129D0" w:rsidRPr="007C185E">
        <w:rPr>
          <w:rFonts w:eastAsia="Times New Roman" w:cs="Times New Roman"/>
          <w:b/>
          <w:bCs/>
          <w:iCs/>
          <w:spacing w:val="-2"/>
          <w:sz w:val="28"/>
          <w:szCs w:val="28"/>
        </w:rPr>
        <w:t xml:space="preserve"> </w:t>
      </w:r>
      <w:r w:rsidR="00B84C2B" w:rsidRPr="007C185E">
        <w:rPr>
          <w:rFonts w:eastAsia="Times New Roman" w:cs="Times New Roman"/>
          <w:b/>
          <w:bCs/>
          <w:iCs/>
          <w:spacing w:val="-2"/>
          <w:sz w:val="28"/>
          <w:szCs w:val="28"/>
        </w:rPr>
        <w:t>Mục đích</w:t>
      </w:r>
    </w:p>
    <w:p w14:paraId="7B86EB74" w14:textId="42B3B6AC" w:rsidR="001520D4" w:rsidRPr="007C185E" w:rsidRDefault="00B84C2B" w:rsidP="009E749D">
      <w:pPr>
        <w:widowControl w:val="0"/>
        <w:shd w:val="clear" w:color="auto" w:fill="FFFFFF"/>
        <w:tabs>
          <w:tab w:val="left" w:pos="2640"/>
        </w:tabs>
        <w:spacing w:before="60" w:after="60" w:line="288" w:lineRule="auto"/>
        <w:ind w:firstLine="720"/>
        <w:jc w:val="both"/>
        <w:rPr>
          <w:rFonts w:eastAsia="Times New Roman" w:cs="Times New Roman"/>
          <w:sz w:val="28"/>
          <w:szCs w:val="28"/>
          <w:lang w:val="vi-VN"/>
        </w:rPr>
      </w:pPr>
      <w:r w:rsidRPr="007C185E">
        <w:rPr>
          <w:rFonts w:eastAsia="Times New Roman" w:cs="Times New Roman"/>
          <w:bCs/>
          <w:iCs/>
          <w:spacing w:val="-2"/>
          <w:sz w:val="28"/>
          <w:szCs w:val="28"/>
        </w:rPr>
        <w:t>Việc</w:t>
      </w:r>
      <w:r w:rsidRPr="007C185E">
        <w:rPr>
          <w:rFonts w:eastAsia="Times New Roman" w:cs="Times New Roman"/>
          <w:b/>
          <w:bCs/>
          <w:iCs/>
          <w:spacing w:val="-2"/>
          <w:sz w:val="28"/>
          <w:szCs w:val="28"/>
        </w:rPr>
        <w:t xml:space="preserve"> </w:t>
      </w:r>
      <w:r w:rsidR="00F168E8" w:rsidRPr="007C185E">
        <w:rPr>
          <w:rFonts w:eastAsia="Times New Roman" w:cs="Times New Roman"/>
          <w:sz w:val="28"/>
          <w:szCs w:val="28"/>
          <w:lang w:val="vi-VN"/>
        </w:rPr>
        <w:t>xây dựng các cơ chế, chính sách đặc thù tại dự thảo Nghị quyết nhằm</w:t>
      </w:r>
      <w:r w:rsidR="00192996" w:rsidRPr="007C185E">
        <w:rPr>
          <w:rFonts w:cs="Times New Roman"/>
          <w:sz w:val="28"/>
          <w:szCs w:val="28"/>
          <w:lang w:val="vi-VN"/>
        </w:rPr>
        <w:t xml:space="preserve"> </w:t>
      </w:r>
      <w:r w:rsidR="00192996" w:rsidRPr="007C185E">
        <w:rPr>
          <w:rFonts w:eastAsia="Times New Roman" w:cs="Times New Roman"/>
          <w:sz w:val="28"/>
          <w:szCs w:val="28"/>
          <w:lang w:val="vi-VN"/>
        </w:rPr>
        <w:t>cụ thể hóa</w:t>
      </w:r>
      <w:r w:rsidR="00824247" w:rsidRPr="007C185E">
        <w:rPr>
          <w:rFonts w:eastAsia="Times New Roman" w:cs="Times New Roman"/>
          <w:sz w:val="28"/>
          <w:szCs w:val="28"/>
          <w:lang w:val="vi-VN"/>
        </w:rPr>
        <w:t xml:space="preserve"> quan điểm, chủ trương,</w:t>
      </w:r>
      <w:r w:rsidR="00192996" w:rsidRPr="007C185E">
        <w:rPr>
          <w:rFonts w:eastAsia="Times New Roman" w:cs="Times New Roman"/>
          <w:sz w:val="28"/>
          <w:szCs w:val="28"/>
          <w:lang w:val="vi-VN"/>
        </w:rPr>
        <w:t xml:space="preserve"> chỉ đạo của Bộ Chính trị tại Nghị quyết số 45-NQ/TW </w:t>
      </w:r>
      <w:r w:rsidR="00824247" w:rsidRPr="007C185E">
        <w:rPr>
          <w:rFonts w:eastAsia="Times New Roman" w:cs="Times New Roman"/>
          <w:sz w:val="28"/>
          <w:szCs w:val="28"/>
          <w:lang w:val="vi-VN"/>
        </w:rPr>
        <w:t>ngày 24/01/2019</w:t>
      </w:r>
      <w:r w:rsidRPr="007C185E">
        <w:rPr>
          <w:rFonts w:eastAsia="Times New Roman" w:cs="Times New Roman"/>
          <w:sz w:val="28"/>
          <w:szCs w:val="28"/>
          <w:lang w:val="vi-VN"/>
        </w:rPr>
        <w:t>.</w:t>
      </w:r>
    </w:p>
    <w:p w14:paraId="0373C1D9" w14:textId="0DF5B49E" w:rsidR="00B84C2B" w:rsidRPr="007C185E" w:rsidRDefault="00D03997" w:rsidP="009E749D">
      <w:pPr>
        <w:widowControl w:val="0"/>
        <w:shd w:val="clear" w:color="auto" w:fill="FFFFFF"/>
        <w:spacing w:before="60" w:after="60" w:line="288" w:lineRule="auto"/>
        <w:ind w:firstLine="720"/>
        <w:jc w:val="both"/>
        <w:rPr>
          <w:rFonts w:eastAsia="Times New Roman" w:cs="Times New Roman"/>
          <w:b/>
          <w:bCs/>
          <w:iCs/>
          <w:spacing w:val="-2"/>
          <w:sz w:val="28"/>
          <w:szCs w:val="28"/>
        </w:rPr>
      </w:pPr>
      <w:r w:rsidRPr="007C185E">
        <w:rPr>
          <w:rFonts w:eastAsia="Times New Roman" w:cs="Times New Roman"/>
          <w:b/>
          <w:bCs/>
          <w:iCs/>
          <w:spacing w:val="-2"/>
          <w:sz w:val="28"/>
          <w:szCs w:val="28"/>
        </w:rPr>
        <w:t>2</w:t>
      </w:r>
      <w:r w:rsidR="00B832A8" w:rsidRPr="007C185E">
        <w:rPr>
          <w:rFonts w:eastAsia="Times New Roman" w:cs="Times New Roman"/>
          <w:b/>
          <w:bCs/>
          <w:iCs/>
          <w:spacing w:val="-2"/>
          <w:sz w:val="28"/>
          <w:szCs w:val="28"/>
        </w:rPr>
        <w:t>.2.</w:t>
      </w:r>
      <w:r w:rsidR="002129D0" w:rsidRPr="007C185E">
        <w:rPr>
          <w:rFonts w:eastAsia="Times New Roman" w:cs="Times New Roman"/>
          <w:b/>
          <w:bCs/>
          <w:iCs/>
          <w:spacing w:val="-2"/>
          <w:sz w:val="28"/>
          <w:szCs w:val="28"/>
        </w:rPr>
        <w:t xml:space="preserve"> Q</w:t>
      </w:r>
      <w:r w:rsidR="00B84C2B" w:rsidRPr="007C185E">
        <w:rPr>
          <w:rFonts w:eastAsia="Times New Roman" w:cs="Times New Roman"/>
          <w:b/>
          <w:bCs/>
          <w:iCs/>
          <w:spacing w:val="-2"/>
          <w:sz w:val="28"/>
          <w:szCs w:val="28"/>
        </w:rPr>
        <w:t>uan điểm</w:t>
      </w:r>
    </w:p>
    <w:p w14:paraId="5D12B3E7" w14:textId="434D8458" w:rsidR="00B84C2B" w:rsidRPr="007C185E" w:rsidRDefault="00446FEF" w:rsidP="009E749D">
      <w:pPr>
        <w:widowControl w:val="0"/>
        <w:shd w:val="clear" w:color="auto" w:fill="FFFFFF"/>
        <w:spacing w:before="60" w:after="60" w:line="288" w:lineRule="auto"/>
        <w:ind w:firstLine="720"/>
        <w:jc w:val="both"/>
        <w:rPr>
          <w:rFonts w:eastAsia="Times New Roman" w:cs="Times New Roman"/>
          <w:bCs/>
          <w:iCs/>
          <w:spacing w:val="-2"/>
          <w:sz w:val="28"/>
          <w:szCs w:val="28"/>
        </w:rPr>
      </w:pPr>
      <w:r w:rsidRPr="007C185E">
        <w:rPr>
          <w:rFonts w:eastAsia="Times New Roman" w:cs="Times New Roman"/>
          <w:bCs/>
          <w:iCs/>
          <w:spacing w:val="-2"/>
          <w:sz w:val="28"/>
          <w:szCs w:val="28"/>
        </w:rPr>
        <w:t>Nghị quyết</w:t>
      </w:r>
      <w:r w:rsidR="00B84C2B" w:rsidRPr="007C185E">
        <w:rPr>
          <w:rFonts w:eastAsia="Times New Roman" w:cs="Times New Roman"/>
          <w:bCs/>
          <w:iCs/>
          <w:spacing w:val="-2"/>
          <w:sz w:val="28"/>
          <w:szCs w:val="28"/>
        </w:rPr>
        <w:t xml:space="preserve"> được xây dựng trên các quan điểm chỉ đạo sau:</w:t>
      </w:r>
    </w:p>
    <w:p w14:paraId="3B80EB85" w14:textId="6055F3B6" w:rsidR="002129D0" w:rsidRPr="007C185E" w:rsidRDefault="00B84C2B" w:rsidP="009E749D">
      <w:pPr>
        <w:widowControl w:val="0"/>
        <w:shd w:val="clear" w:color="auto" w:fill="FFFFFF"/>
        <w:spacing w:before="60" w:after="60" w:line="288" w:lineRule="auto"/>
        <w:ind w:firstLine="720"/>
        <w:jc w:val="both"/>
        <w:rPr>
          <w:rFonts w:eastAsia="Times New Roman" w:cs="Times New Roman"/>
          <w:spacing w:val="-2"/>
          <w:sz w:val="28"/>
          <w:szCs w:val="28"/>
        </w:rPr>
      </w:pPr>
      <w:r w:rsidRPr="007C185E">
        <w:rPr>
          <w:rFonts w:eastAsia="Times New Roman" w:cs="Times New Roman"/>
          <w:bCs/>
          <w:iCs/>
          <w:spacing w:val="-2"/>
          <w:sz w:val="28"/>
          <w:szCs w:val="28"/>
          <w:lang w:val="vi-VN"/>
        </w:rPr>
        <w:t>(1)</w:t>
      </w:r>
      <w:r w:rsidRPr="007C185E">
        <w:rPr>
          <w:rFonts w:eastAsia="Times New Roman" w:cs="Times New Roman"/>
          <w:spacing w:val="-2"/>
          <w:sz w:val="28"/>
          <w:szCs w:val="28"/>
        </w:rPr>
        <w:t xml:space="preserve"> Đ</w:t>
      </w:r>
      <w:r w:rsidR="001520D4" w:rsidRPr="007C185E">
        <w:rPr>
          <w:rFonts w:eastAsia="Times New Roman" w:cs="Times New Roman"/>
          <w:spacing w:val="-2"/>
          <w:sz w:val="28"/>
          <w:szCs w:val="28"/>
          <w:lang w:val="vi-VN"/>
        </w:rPr>
        <w:t>ảm bảo</w:t>
      </w:r>
      <w:r w:rsidR="00BE7CB8" w:rsidRPr="007C185E">
        <w:rPr>
          <w:rFonts w:eastAsia="Times New Roman" w:cs="Times New Roman"/>
          <w:spacing w:val="-2"/>
          <w:sz w:val="28"/>
          <w:szCs w:val="28"/>
          <w:lang w:val="vi-VN"/>
        </w:rPr>
        <w:t xml:space="preserve"> tuân thủ quy định của Hiến pháp</w:t>
      </w:r>
      <w:r w:rsidR="001520D4" w:rsidRPr="007C185E">
        <w:rPr>
          <w:rFonts w:eastAsia="Times New Roman" w:cs="Times New Roman"/>
          <w:spacing w:val="-2"/>
          <w:sz w:val="28"/>
          <w:szCs w:val="28"/>
          <w:lang w:val="vi-VN"/>
        </w:rPr>
        <w:t xml:space="preserve">, </w:t>
      </w:r>
      <w:r w:rsidR="00614BFB" w:rsidRPr="007C185E">
        <w:rPr>
          <w:rFonts w:eastAsia="Times New Roman" w:cs="Times New Roman"/>
          <w:spacing w:val="-2"/>
          <w:sz w:val="28"/>
          <w:szCs w:val="28"/>
          <w:lang w:val="vi-VN"/>
        </w:rPr>
        <w:t>tính hệ thống của pháp luật;</w:t>
      </w:r>
      <w:r w:rsidR="00BE7CB8" w:rsidRPr="007C185E">
        <w:rPr>
          <w:rFonts w:eastAsia="Times New Roman" w:cs="Times New Roman"/>
          <w:spacing w:val="-2"/>
          <w:sz w:val="28"/>
          <w:szCs w:val="28"/>
          <w:lang w:val="vi-VN"/>
        </w:rPr>
        <w:t xml:space="preserve"> phù hợp với Nghị quyết số 45-NQ/TW; phù hợp với các cam kết, điều ước</w:t>
      </w:r>
      <w:r w:rsidR="00446FEF" w:rsidRPr="007C185E">
        <w:rPr>
          <w:rFonts w:eastAsia="Times New Roman" w:cs="Times New Roman"/>
          <w:spacing w:val="-2"/>
          <w:sz w:val="28"/>
          <w:szCs w:val="28"/>
          <w:lang w:val="vi-VN"/>
        </w:rPr>
        <w:t xml:space="preserve"> quốc tế mà Việt Nam đã</w:t>
      </w:r>
      <w:r w:rsidR="00BE7CB8" w:rsidRPr="007C185E">
        <w:rPr>
          <w:rFonts w:eastAsia="Times New Roman" w:cs="Times New Roman"/>
          <w:spacing w:val="-2"/>
          <w:sz w:val="28"/>
          <w:szCs w:val="28"/>
          <w:lang w:val="vi-VN"/>
        </w:rPr>
        <w:t xml:space="preserve"> k‎ý kết. </w:t>
      </w:r>
    </w:p>
    <w:p w14:paraId="17FF81E9" w14:textId="31DA1192" w:rsidR="002129D0" w:rsidRPr="007C185E" w:rsidRDefault="00B84C2B" w:rsidP="009E749D">
      <w:pPr>
        <w:widowControl w:val="0"/>
        <w:shd w:val="clear" w:color="auto" w:fill="FFFFFF"/>
        <w:spacing w:before="60" w:after="60" w:line="288" w:lineRule="auto"/>
        <w:ind w:firstLine="720"/>
        <w:jc w:val="both"/>
        <w:rPr>
          <w:rFonts w:eastAsia="Times New Roman" w:cs="Times New Roman"/>
          <w:spacing w:val="-2"/>
          <w:sz w:val="28"/>
          <w:szCs w:val="28"/>
          <w:lang w:val="vi-VN"/>
        </w:rPr>
      </w:pPr>
      <w:r w:rsidRPr="007C185E">
        <w:rPr>
          <w:rFonts w:eastAsia="Times New Roman" w:cs="Times New Roman"/>
          <w:bCs/>
          <w:iCs/>
          <w:spacing w:val="-2"/>
          <w:sz w:val="28"/>
          <w:szCs w:val="28"/>
          <w:lang w:val="vi-VN"/>
        </w:rPr>
        <w:t>(2)</w:t>
      </w:r>
      <w:r w:rsidRPr="007C185E">
        <w:rPr>
          <w:rFonts w:eastAsia="Times New Roman" w:cs="Times New Roman"/>
          <w:b/>
          <w:bCs/>
          <w:i/>
          <w:iCs/>
          <w:spacing w:val="-2"/>
          <w:sz w:val="28"/>
          <w:szCs w:val="28"/>
          <w:lang w:val="vi-VN"/>
        </w:rPr>
        <w:t xml:space="preserve"> </w:t>
      </w:r>
      <w:r w:rsidR="00192996" w:rsidRPr="007C185E">
        <w:rPr>
          <w:rFonts w:eastAsia="Times New Roman" w:cs="Times New Roman"/>
          <w:spacing w:val="-2"/>
          <w:sz w:val="28"/>
          <w:szCs w:val="28"/>
          <w:lang w:val="vi-VN"/>
        </w:rPr>
        <w:t>Chỉ q</w:t>
      </w:r>
      <w:r w:rsidR="00BE7CB8" w:rsidRPr="007C185E">
        <w:rPr>
          <w:rFonts w:eastAsia="Times New Roman" w:cs="Times New Roman"/>
          <w:spacing w:val="-2"/>
          <w:sz w:val="28"/>
          <w:szCs w:val="28"/>
          <w:lang w:val="vi-VN"/>
        </w:rPr>
        <w:t xml:space="preserve">uy định một số cơ chế, chính sách </w:t>
      </w:r>
      <w:r w:rsidR="00614BFB" w:rsidRPr="007C185E">
        <w:rPr>
          <w:rFonts w:eastAsia="Times New Roman" w:cs="Times New Roman"/>
          <w:spacing w:val="-2"/>
          <w:sz w:val="28"/>
          <w:szCs w:val="28"/>
          <w:lang w:val="vi-VN"/>
        </w:rPr>
        <w:t xml:space="preserve">đặc thù </w:t>
      </w:r>
      <w:r w:rsidR="00BE7CB8" w:rsidRPr="007C185E">
        <w:rPr>
          <w:rFonts w:eastAsia="Times New Roman" w:cs="Times New Roman"/>
          <w:spacing w:val="-2"/>
          <w:sz w:val="28"/>
          <w:szCs w:val="28"/>
          <w:lang w:val="vi-VN"/>
        </w:rPr>
        <w:t>phù hợp, thực sự cần thiết đối với yêu cầu phát triển của thành phố Hải Phòng thuộc thẩm quyền của Quốc hội</w:t>
      </w:r>
      <w:r w:rsidRPr="007C185E">
        <w:rPr>
          <w:rFonts w:eastAsia="Times New Roman" w:cs="Times New Roman"/>
          <w:spacing w:val="-2"/>
          <w:sz w:val="28"/>
          <w:szCs w:val="28"/>
          <w:lang w:val="vi-VN"/>
        </w:rPr>
        <w:t xml:space="preserve"> nhưng chưa có </w:t>
      </w:r>
      <w:r w:rsidR="00446FEF" w:rsidRPr="007C185E">
        <w:rPr>
          <w:rFonts w:eastAsia="Times New Roman" w:cs="Times New Roman"/>
          <w:spacing w:val="-2"/>
          <w:sz w:val="28"/>
          <w:szCs w:val="28"/>
        </w:rPr>
        <w:t>quy định</w:t>
      </w:r>
      <w:r w:rsidRPr="007C185E">
        <w:rPr>
          <w:rFonts w:eastAsia="Times New Roman" w:cs="Times New Roman"/>
          <w:spacing w:val="-2"/>
          <w:sz w:val="28"/>
          <w:szCs w:val="28"/>
          <w:lang w:val="vi-VN"/>
        </w:rPr>
        <w:t xml:space="preserve"> hoặc khác với quy định hiện hành</w:t>
      </w:r>
      <w:r w:rsidRPr="007C185E">
        <w:rPr>
          <w:rFonts w:eastAsia="Times New Roman" w:cs="Times New Roman"/>
          <w:spacing w:val="-2"/>
          <w:sz w:val="28"/>
          <w:szCs w:val="28"/>
        </w:rPr>
        <w:t>; phù hợp với bối cảnh thực tiễn của địa phương và đặt trong mối tương quan hợp lý  với các thành phố khác trong cả nước.</w:t>
      </w:r>
    </w:p>
    <w:p w14:paraId="0FD89C99" w14:textId="4176E395" w:rsidR="00824247" w:rsidRPr="007C185E" w:rsidRDefault="002129D0" w:rsidP="009E749D">
      <w:pPr>
        <w:widowControl w:val="0"/>
        <w:shd w:val="clear" w:color="auto" w:fill="FFFFFF"/>
        <w:spacing w:before="60" w:after="60" w:line="288" w:lineRule="auto"/>
        <w:ind w:firstLine="720"/>
        <w:jc w:val="both"/>
        <w:rPr>
          <w:rFonts w:eastAsia="Times New Roman" w:cs="Times New Roman"/>
          <w:spacing w:val="-2"/>
          <w:sz w:val="28"/>
          <w:szCs w:val="28"/>
        </w:rPr>
      </w:pPr>
      <w:r w:rsidRPr="007C185E">
        <w:rPr>
          <w:rFonts w:eastAsia="Times New Roman" w:cs="Times New Roman"/>
          <w:spacing w:val="-2"/>
          <w:sz w:val="28"/>
          <w:szCs w:val="28"/>
        </w:rPr>
        <w:t>(3) Đ</w:t>
      </w:r>
      <w:r w:rsidR="00824247" w:rsidRPr="007C185E">
        <w:rPr>
          <w:rFonts w:eastAsia="Times New Roman" w:cs="Times New Roman"/>
          <w:spacing w:val="-4"/>
          <w:sz w:val="28"/>
          <w:szCs w:val="28"/>
          <w:lang w:val="vi-VN"/>
        </w:rPr>
        <w:t xml:space="preserve">ẩy mạnh </w:t>
      </w:r>
      <w:r w:rsidR="00C305C5" w:rsidRPr="007C185E">
        <w:rPr>
          <w:rFonts w:eastAsia="Times New Roman" w:cs="Times New Roman"/>
          <w:spacing w:val="-4"/>
          <w:sz w:val="28"/>
          <w:szCs w:val="28"/>
          <w:lang w:val="vi-VN"/>
        </w:rPr>
        <w:t>phân cấp, tăng tính tự chủ, tự</w:t>
      </w:r>
      <w:r w:rsidR="0039406A" w:rsidRPr="007C185E">
        <w:rPr>
          <w:rFonts w:eastAsia="Times New Roman" w:cs="Times New Roman"/>
          <w:spacing w:val="-4"/>
          <w:sz w:val="28"/>
          <w:szCs w:val="28"/>
        </w:rPr>
        <w:t xml:space="preserve"> chịu</w:t>
      </w:r>
      <w:r w:rsidR="00824247" w:rsidRPr="007C185E">
        <w:rPr>
          <w:rFonts w:eastAsia="Times New Roman" w:cs="Times New Roman"/>
          <w:spacing w:val="-4"/>
          <w:sz w:val="28"/>
          <w:szCs w:val="28"/>
          <w:lang w:val="vi-VN"/>
        </w:rPr>
        <w:t xml:space="preserve"> trách nhiệm của chính quyền thành phố Hải Phòng, đồng thời đảm bảo nhiệm vụ kiểm tra, giám sát của Quốc hội, Chính phủ,</w:t>
      </w:r>
      <w:r w:rsidR="00914893" w:rsidRPr="007C185E">
        <w:rPr>
          <w:rFonts w:eastAsia="Times New Roman" w:cs="Times New Roman"/>
          <w:spacing w:val="-4"/>
          <w:sz w:val="28"/>
          <w:szCs w:val="28"/>
          <w:lang w:val="vi-VN"/>
        </w:rPr>
        <w:t xml:space="preserve"> Hội đồng nhân dân các cấp của T</w:t>
      </w:r>
      <w:r w:rsidR="00824247" w:rsidRPr="007C185E">
        <w:rPr>
          <w:rFonts w:eastAsia="Times New Roman" w:cs="Times New Roman"/>
          <w:spacing w:val="-4"/>
          <w:sz w:val="28"/>
          <w:szCs w:val="28"/>
          <w:lang w:val="vi-VN"/>
        </w:rPr>
        <w:t>hành phố. Việc thí điểm ban hành các chính sách mới phải bảo đảm sự ổn định và tạo động lực cho sự phát triển kinh tế - xã hội của Thành phố, không ảnh hưởng lớn đến môi trường đầu tư, kinh doanh.</w:t>
      </w:r>
    </w:p>
    <w:p w14:paraId="291E0D93" w14:textId="164EF1A0" w:rsidR="002129D0" w:rsidRPr="007C185E" w:rsidRDefault="00D03997" w:rsidP="009E749D">
      <w:pPr>
        <w:widowControl w:val="0"/>
        <w:shd w:val="clear" w:color="auto" w:fill="FFFFFF"/>
        <w:spacing w:before="60" w:after="60" w:line="288" w:lineRule="auto"/>
        <w:ind w:firstLine="720"/>
        <w:jc w:val="both"/>
        <w:rPr>
          <w:rFonts w:eastAsia="Times New Roman" w:cs="Times New Roman"/>
          <w:b/>
          <w:bCs/>
          <w:iCs/>
          <w:spacing w:val="-2"/>
          <w:sz w:val="28"/>
          <w:szCs w:val="28"/>
          <w:lang w:val="vi-VN"/>
        </w:rPr>
      </w:pPr>
      <w:r w:rsidRPr="007C185E">
        <w:rPr>
          <w:rFonts w:eastAsia="Times New Roman" w:cs="Times New Roman"/>
          <w:b/>
          <w:bCs/>
          <w:iCs/>
          <w:spacing w:val="-2"/>
          <w:sz w:val="28"/>
          <w:szCs w:val="28"/>
        </w:rPr>
        <w:t>3</w:t>
      </w:r>
      <w:r w:rsidR="002129D0" w:rsidRPr="007C185E">
        <w:rPr>
          <w:rFonts w:eastAsia="Times New Roman" w:cs="Times New Roman"/>
          <w:b/>
          <w:bCs/>
          <w:iCs/>
          <w:spacing w:val="-2"/>
          <w:sz w:val="28"/>
          <w:szCs w:val="28"/>
          <w:lang w:val="vi-VN"/>
        </w:rPr>
        <w:t>.</w:t>
      </w:r>
      <w:r w:rsidR="00B36637" w:rsidRPr="007C185E">
        <w:rPr>
          <w:rFonts w:eastAsia="Times New Roman" w:cs="Times New Roman"/>
          <w:bCs/>
          <w:iCs/>
          <w:spacing w:val="-2"/>
          <w:sz w:val="28"/>
          <w:szCs w:val="28"/>
          <w:lang w:val="vi-VN"/>
        </w:rPr>
        <w:t xml:space="preserve"> </w:t>
      </w:r>
      <w:r w:rsidR="002129D0" w:rsidRPr="007C185E">
        <w:rPr>
          <w:rFonts w:eastAsia="Times New Roman" w:cs="Times New Roman"/>
          <w:b/>
          <w:bCs/>
          <w:iCs/>
          <w:spacing w:val="-2"/>
          <w:sz w:val="28"/>
          <w:szCs w:val="28"/>
          <w:lang w:val="vi-VN"/>
        </w:rPr>
        <w:t>Nội dung dự thảo Nghị quyết</w:t>
      </w:r>
    </w:p>
    <w:p w14:paraId="19F4C583" w14:textId="05D8E2EE" w:rsidR="00506DB4" w:rsidRPr="007C185E" w:rsidRDefault="00D03997" w:rsidP="009E749D">
      <w:pPr>
        <w:widowControl w:val="0"/>
        <w:shd w:val="clear" w:color="auto" w:fill="FFFFFF"/>
        <w:spacing w:before="60" w:after="60" w:line="288" w:lineRule="auto"/>
        <w:ind w:firstLine="720"/>
        <w:jc w:val="both"/>
        <w:rPr>
          <w:rFonts w:eastAsia="Times New Roman" w:cs="Times New Roman"/>
          <w:b/>
          <w:bCs/>
          <w:spacing w:val="-2"/>
          <w:sz w:val="28"/>
          <w:szCs w:val="28"/>
          <w:lang w:val="vi-VN"/>
        </w:rPr>
      </w:pPr>
      <w:r w:rsidRPr="007C185E">
        <w:rPr>
          <w:rFonts w:eastAsia="Times New Roman" w:cs="Times New Roman"/>
          <w:b/>
          <w:bCs/>
          <w:spacing w:val="-2"/>
          <w:sz w:val="28"/>
          <w:szCs w:val="28"/>
        </w:rPr>
        <w:t>3</w:t>
      </w:r>
      <w:r w:rsidR="00B832A8" w:rsidRPr="007C185E">
        <w:rPr>
          <w:rFonts w:eastAsia="Times New Roman" w:cs="Times New Roman"/>
          <w:b/>
          <w:bCs/>
          <w:spacing w:val="-2"/>
          <w:sz w:val="28"/>
          <w:szCs w:val="28"/>
        </w:rPr>
        <w:t>.1.</w:t>
      </w:r>
      <w:r w:rsidR="002129D0" w:rsidRPr="007C185E">
        <w:rPr>
          <w:rFonts w:eastAsia="Times New Roman" w:cs="Times New Roman"/>
          <w:b/>
          <w:bCs/>
          <w:spacing w:val="-2"/>
          <w:sz w:val="28"/>
          <w:szCs w:val="28"/>
          <w:lang w:val="vi-VN"/>
        </w:rPr>
        <w:t xml:space="preserve"> </w:t>
      </w:r>
      <w:r w:rsidR="00B51658" w:rsidRPr="007C185E">
        <w:rPr>
          <w:rFonts w:eastAsia="Times New Roman" w:cs="Times New Roman"/>
          <w:b/>
          <w:bCs/>
          <w:spacing w:val="-2"/>
          <w:sz w:val="28"/>
          <w:szCs w:val="28"/>
          <w:lang w:val="vi-VN"/>
        </w:rPr>
        <w:t xml:space="preserve">Về </w:t>
      </w:r>
      <w:r w:rsidR="00057785" w:rsidRPr="007C185E">
        <w:rPr>
          <w:rFonts w:eastAsia="Times New Roman" w:cs="Times New Roman"/>
          <w:b/>
          <w:bCs/>
          <w:spacing w:val="-2"/>
          <w:sz w:val="28"/>
          <w:szCs w:val="28"/>
          <w:lang w:val="vi-VN"/>
        </w:rPr>
        <w:t>phát triển Khu thương mại tự do</w:t>
      </w:r>
      <w:r w:rsidR="002E55AB" w:rsidRPr="007C185E">
        <w:rPr>
          <w:rFonts w:eastAsia="Times New Roman" w:cs="Times New Roman"/>
          <w:b/>
          <w:bCs/>
          <w:spacing w:val="-2"/>
          <w:sz w:val="28"/>
          <w:szCs w:val="28"/>
          <w:lang w:val="vi-VN"/>
        </w:rPr>
        <w:t xml:space="preserve"> (</w:t>
      </w:r>
      <w:r w:rsidR="00B51658" w:rsidRPr="007C185E">
        <w:rPr>
          <w:rFonts w:eastAsia="Times New Roman" w:cs="Times New Roman"/>
          <w:b/>
          <w:bCs/>
          <w:spacing w:val="-2"/>
          <w:sz w:val="28"/>
          <w:szCs w:val="28"/>
          <w:lang w:val="vi-VN"/>
        </w:rPr>
        <w:t xml:space="preserve">Điều 3, </w:t>
      </w:r>
      <w:r w:rsidR="002E55AB" w:rsidRPr="007C185E">
        <w:rPr>
          <w:rFonts w:eastAsia="Times New Roman" w:cs="Times New Roman"/>
          <w:b/>
          <w:bCs/>
          <w:spacing w:val="-2"/>
          <w:sz w:val="28"/>
          <w:szCs w:val="28"/>
          <w:lang w:val="vi-VN"/>
        </w:rPr>
        <w:t>Điều 4)</w:t>
      </w:r>
    </w:p>
    <w:p w14:paraId="1DD4301D" w14:textId="78F0774D" w:rsidR="00B51658" w:rsidRPr="007C185E" w:rsidRDefault="006243D3" w:rsidP="009E749D">
      <w:pPr>
        <w:widowControl w:val="0"/>
        <w:shd w:val="clear" w:color="auto" w:fill="FFFFFF"/>
        <w:spacing w:before="60" w:after="6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lang w:val="vi-VN"/>
        </w:rPr>
        <w:t xml:space="preserve">- </w:t>
      </w:r>
      <w:r w:rsidR="005C6798" w:rsidRPr="007C185E">
        <w:rPr>
          <w:rFonts w:eastAsia="Times New Roman" w:cs="Times New Roman"/>
          <w:bCs/>
          <w:spacing w:val="-2"/>
          <w:sz w:val="28"/>
          <w:szCs w:val="28"/>
          <w:lang w:val="vi-VN"/>
        </w:rPr>
        <w:t xml:space="preserve">Điều 3 </w:t>
      </w:r>
      <w:r w:rsidR="00B51658" w:rsidRPr="007C185E">
        <w:rPr>
          <w:rFonts w:eastAsia="Times New Roman" w:cs="Times New Roman"/>
          <w:bCs/>
          <w:spacing w:val="-2"/>
          <w:sz w:val="28"/>
          <w:szCs w:val="28"/>
          <w:lang w:val="vi-VN"/>
        </w:rPr>
        <w:t>quy định:</w:t>
      </w:r>
      <w:r w:rsidR="002129D0" w:rsidRPr="007C185E">
        <w:rPr>
          <w:rFonts w:eastAsia="Times New Roman" w:cs="Times New Roman"/>
          <w:bCs/>
          <w:spacing w:val="-2"/>
          <w:sz w:val="28"/>
          <w:szCs w:val="28"/>
        </w:rPr>
        <w:t xml:space="preserve"> </w:t>
      </w:r>
      <w:r w:rsidR="000C657A" w:rsidRPr="007C185E">
        <w:rPr>
          <w:rFonts w:eastAsia="Times New Roman" w:cs="Times New Roman"/>
          <w:bCs/>
          <w:spacing w:val="-2"/>
          <w:sz w:val="28"/>
          <w:szCs w:val="28"/>
          <w:lang w:val="vi-VN"/>
        </w:rPr>
        <w:t xml:space="preserve">Khu thương mại tự do là khu vực có ranh giới địa lý xác định, do Quốc hội quyết định thành lập, được áp dụng các cơ chế, chính sách đặc </w:t>
      </w:r>
      <w:r w:rsidR="000C657A" w:rsidRPr="007C185E">
        <w:rPr>
          <w:rFonts w:eastAsia="Times New Roman" w:cs="Times New Roman"/>
          <w:bCs/>
          <w:spacing w:val="-2"/>
          <w:sz w:val="28"/>
          <w:szCs w:val="28"/>
          <w:lang w:val="vi-VN"/>
        </w:rPr>
        <w:lastRenderedPageBreak/>
        <w:t>biệt, đột phá, có mô hì</w:t>
      </w:r>
      <w:r w:rsidR="00233CD9" w:rsidRPr="007C185E">
        <w:rPr>
          <w:rFonts w:eastAsia="Times New Roman" w:cs="Times New Roman"/>
          <w:bCs/>
          <w:spacing w:val="-2"/>
          <w:sz w:val="28"/>
          <w:szCs w:val="28"/>
          <w:lang w:val="vi-VN"/>
        </w:rPr>
        <w:t>nh quản lý được tổ chức phù hợp</w:t>
      </w:r>
      <w:r w:rsidR="000C657A" w:rsidRPr="007C185E">
        <w:rPr>
          <w:rFonts w:eastAsia="Times New Roman" w:cs="Times New Roman"/>
          <w:bCs/>
          <w:spacing w:val="-2"/>
          <w:sz w:val="28"/>
          <w:szCs w:val="28"/>
          <w:lang w:val="vi-VN"/>
        </w:rPr>
        <w:t xml:space="preserve"> với đặc điểm, yêu cầu, mục tiêu phát triển của Khu thương mại tự do theo quy định của Nghị quyết này và pháp luật có liên quan.</w:t>
      </w:r>
      <w:r w:rsidR="00D65AC9" w:rsidRPr="007C185E">
        <w:rPr>
          <w:rFonts w:eastAsia="Times New Roman" w:cs="Times New Roman"/>
          <w:bCs/>
          <w:spacing w:val="-2"/>
          <w:sz w:val="28"/>
          <w:szCs w:val="28"/>
        </w:rPr>
        <w:t xml:space="preserve"> </w:t>
      </w:r>
      <w:r w:rsidR="000C657A" w:rsidRPr="007C185E">
        <w:rPr>
          <w:rFonts w:eastAsia="Times New Roman" w:cs="Times New Roman"/>
          <w:bCs/>
          <w:spacing w:val="-2"/>
          <w:sz w:val="28"/>
          <w:szCs w:val="28"/>
          <w:lang w:val="vi-VN"/>
        </w:rPr>
        <w:t>Khu thương mại tự do được tổ chức thành các khu chức năng, phù hợp với đặc điểm, yêu cầu, mục tiêu phát tri</w:t>
      </w:r>
      <w:r w:rsidR="00646E8C" w:rsidRPr="007C185E">
        <w:rPr>
          <w:rFonts w:eastAsia="Times New Roman" w:cs="Times New Roman"/>
          <w:bCs/>
          <w:spacing w:val="-2"/>
          <w:sz w:val="28"/>
          <w:szCs w:val="28"/>
          <w:lang w:val="vi-VN"/>
        </w:rPr>
        <w:t>ển của Khu thương mại tự do</w:t>
      </w:r>
      <w:r w:rsidR="00506DB4" w:rsidRPr="007C185E">
        <w:rPr>
          <w:rFonts w:eastAsia="Times New Roman" w:cs="Times New Roman"/>
          <w:bCs/>
          <w:spacing w:val="-2"/>
          <w:sz w:val="28"/>
          <w:szCs w:val="28"/>
          <w:lang w:val="vi-VN"/>
        </w:rPr>
        <w:t>.</w:t>
      </w:r>
    </w:p>
    <w:p w14:paraId="46A06685" w14:textId="4FBF03F8" w:rsidR="005C6798" w:rsidRPr="007C185E" w:rsidRDefault="005C6798" w:rsidP="009E749D">
      <w:pPr>
        <w:widowControl w:val="0"/>
        <w:shd w:val="clear" w:color="auto" w:fill="FFFFFF"/>
        <w:spacing w:before="60" w:after="60" w:line="288" w:lineRule="auto"/>
        <w:ind w:firstLine="720"/>
        <w:jc w:val="both"/>
        <w:rPr>
          <w:rFonts w:eastAsia="Times New Roman" w:cs="Times New Roman"/>
          <w:bCs/>
          <w:spacing w:val="-2"/>
          <w:sz w:val="28"/>
          <w:szCs w:val="28"/>
        </w:rPr>
      </w:pPr>
      <w:r w:rsidRPr="007C185E">
        <w:rPr>
          <w:rFonts w:eastAsia="Times New Roman" w:cs="Times New Roman"/>
          <w:bCs/>
          <w:spacing w:val="-2"/>
          <w:sz w:val="28"/>
          <w:szCs w:val="28"/>
          <w:lang w:val="vi-VN"/>
        </w:rPr>
        <w:t xml:space="preserve">- Điều 4 </w:t>
      </w:r>
      <w:r w:rsidRPr="007C185E">
        <w:rPr>
          <w:rFonts w:eastAsia="Times New Roman" w:cs="Times New Roman"/>
          <w:bCs/>
          <w:spacing w:val="-2"/>
          <w:sz w:val="28"/>
          <w:szCs w:val="28"/>
        </w:rPr>
        <w:t>quy định về p</w:t>
      </w:r>
      <w:r w:rsidRPr="007C185E">
        <w:rPr>
          <w:rFonts w:eastAsia="Times New Roman" w:cs="Times New Roman"/>
          <w:bCs/>
          <w:spacing w:val="-2"/>
          <w:sz w:val="28"/>
          <w:szCs w:val="28"/>
          <w:lang w:val="vi-VN"/>
        </w:rPr>
        <w:t>hát triển Khu thương mại tự do</w:t>
      </w:r>
      <w:r w:rsidR="00D65AC9" w:rsidRPr="007C185E">
        <w:rPr>
          <w:rFonts w:eastAsia="Times New Roman" w:cs="Times New Roman"/>
          <w:bCs/>
          <w:spacing w:val="-2"/>
          <w:sz w:val="28"/>
          <w:szCs w:val="28"/>
        </w:rPr>
        <w:t xml:space="preserve"> tại thành phố Hải Phòng</w:t>
      </w:r>
      <w:r w:rsidR="00345782" w:rsidRPr="007C185E">
        <w:rPr>
          <w:rFonts w:eastAsia="Times New Roman" w:cs="Times New Roman"/>
          <w:bCs/>
          <w:spacing w:val="-2"/>
          <w:sz w:val="28"/>
          <w:szCs w:val="28"/>
        </w:rPr>
        <w:t>:</w:t>
      </w:r>
    </w:p>
    <w:p w14:paraId="120D0EB5" w14:textId="7EBD5A71" w:rsidR="00F45CD1" w:rsidRPr="007C185E" w:rsidRDefault="002129D0" w:rsidP="009E749D">
      <w:pPr>
        <w:widowControl w:val="0"/>
        <w:shd w:val="clear" w:color="auto" w:fill="FFFFFF"/>
        <w:spacing w:before="60" w:after="6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lang w:val="vi-VN"/>
        </w:rPr>
        <w:t>(1)</w:t>
      </w:r>
      <w:r w:rsidR="00F45CD1" w:rsidRPr="007C185E">
        <w:rPr>
          <w:rFonts w:eastAsia="Times New Roman" w:cs="Times New Roman"/>
          <w:bCs/>
          <w:spacing w:val="-2"/>
          <w:sz w:val="28"/>
          <w:szCs w:val="28"/>
          <w:lang w:val="vi-VN"/>
        </w:rPr>
        <w:t xml:space="preserve"> Tổ chức nghiên cứu và triển khai xây dựng Khu thương mại tự do tại thành phố Hải Phòng trên cơ sở đánh giá, phân tích mô hình quản lý, các cơ chế, chính sách đang được áp dụng tại các khu thương mại tự do thành công trên thế giới</w:t>
      </w:r>
      <w:r w:rsidR="00181C66" w:rsidRPr="007C185E">
        <w:rPr>
          <w:rFonts w:eastAsia="Times New Roman" w:cs="Times New Roman"/>
          <w:bCs/>
          <w:spacing w:val="-2"/>
          <w:sz w:val="28"/>
          <w:szCs w:val="28"/>
        </w:rPr>
        <w:t xml:space="preserve"> và</w:t>
      </w:r>
      <w:r w:rsidR="00181C66" w:rsidRPr="007C185E">
        <w:rPr>
          <w:rFonts w:eastAsia="Times New Roman" w:cs="Times New Roman"/>
          <w:bCs/>
          <w:spacing w:val="-2"/>
          <w:sz w:val="28"/>
          <w:szCs w:val="28"/>
          <w:lang w:val="vi-VN"/>
        </w:rPr>
        <w:t xml:space="preserve"> phù hợp </w:t>
      </w:r>
      <w:r w:rsidR="00F45CD1" w:rsidRPr="007C185E">
        <w:rPr>
          <w:rFonts w:eastAsia="Times New Roman" w:cs="Times New Roman"/>
          <w:bCs/>
          <w:spacing w:val="-2"/>
          <w:sz w:val="28"/>
          <w:szCs w:val="28"/>
          <w:lang w:val="vi-VN"/>
        </w:rPr>
        <w:t>với yêu cầu phát triển kinh tế - xã hội trong giai đoạn tới.</w:t>
      </w:r>
    </w:p>
    <w:p w14:paraId="5CD78632" w14:textId="184FDB21" w:rsidR="002E55AB" w:rsidRPr="007C185E" w:rsidRDefault="002129D0" w:rsidP="009E749D">
      <w:pPr>
        <w:widowControl w:val="0"/>
        <w:shd w:val="clear" w:color="auto" w:fill="FFFFFF"/>
        <w:spacing w:before="60" w:after="6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rPr>
        <w:t>(</w:t>
      </w:r>
      <w:r w:rsidRPr="007C185E">
        <w:rPr>
          <w:rFonts w:eastAsia="Times New Roman" w:cs="Times New Roman"/>
          <w:bCs/>
          <w:spacing w:val="-2"/>
          <w:sz w:val="28"/>
          <w:szCs w:val="28"/>
          <w:lang w:val="vi-VN"/>
        </w:rPr>
        <w:t>2)</w:t>
      </w:r>
      <w:r w:rsidR="00F45CD1" w:rsidRPr="007C185E">
        <w:rPr>
          <w:rFonts w:eastAsia="Times New Roman" w:cs="Times New Roman"/>
          <w:bCs/>
          <w:spacing w:val="-2"/>
          <w:sz w:val="28"/>
          <w:szCs w:val="28"/>
          <w:lang w:val="vi-VN"/>
        </w:rPr>
        <w:t xml:space="preserve"> Chính phủ quy định về một số cơ chế, chính sách đặc thù, đột phá, mô hình quản lý phù hợp đối với Khu thương mại tự do</w:t>
      </w:r>
      <w:r w:rsidR="00345782" w:rsidRPr="007C185E">
        <w:rPr>
          <w:rFonts w:eastAsia="Times New Roman" w:cs="Times New Roman"/>
          <w:bCs/>
          <w:spacing w:val="-2"/>
          <w:sz w:val="28"/>
          <w:szCs w:val="28"/>
        </w:rPr>
        <w:t xml:space="preserve"> tại thành phố Hải Phòng</w:t>
      </w:r>
      <w:r w:rsidR="00F45CD1" w:rsidRPr="007C185E">
        <w:rPr>
          <w:rFonts w:eastAsia="Times New Roman" w:cs="Times New Roman"/>
          <w:bCs/>
          <w:spacing w:val="-2"/>
          <w:sz w:val="28"/>
          <w:szCs w:val="28"/>
          <w:lang w:val="vi-VN"/>
        </w:rPr>
        <w:t xml:space="preserve"> quy định tại khoản 1 Điều này, báo cáo Ủy ban thường vụ Quốc hội cho ý kiến trước khi thực hiện, báo c</w:t>
      </w:r>
      <w:r w:rsidR="00646E8C" w:rsidRPr="007C185E">
        <w:rPr>
          <w:rFonts w:eastAsia="Times New Roman" w:cs="Times New Roman"/>
          <w:bCs/>
          <w:spacing w:val="-2"/>
          <w:sz w:val="28"/>
          <w:szCs w:val="28"/>
          <w:lang w:val="vi-VN"/>
        </w:rPr>
        <w:t>áo Quốc hội tại kỳ họp gần nhất</w:t>
      </w:r>
      <w:r w:rsidR="002E55AB" w:rsidRPr="007C185E">
        <w:rPr>
          <w:rFonts w:eastAsia="Times New Roman" w:cs="Times New Roman"/>
          <w:bCs/>
          <w:spacing w:val="-2"/>
          <w:sz w:val="28"/>
          <w:szCs w:val="28"/>
          <w:lang w:val="vi-VN"/>
        </w:rPr>
        <w:t>”</w:t>
      </w:r>
      <w:r w:rsidR="00646E8C" w:rsidRPr="007C185E">
        <w:rPr>
          <w:rFonts w:eastAsia="Times New Roman" w:cs="Times New Roman"/>
          <w:bCs/>
          <w:spacing w:val="-2"/>
          <w:sz w:val="28"/>
          <w:szCs w:val="28"/>
          <w:lang w:val="vi-VN"/>
        </w:rPr>
        <w:t>.</w:t>
      </w:r>
    </w:p>
    <w:p w14:paraId="6379BD10" w14:textId="72490234" w:rsidR="006243D3" w:rsidRPr="007C185E" w:rsidRDefault="002F7066" w:rsidP="009E749D">
      <w:pPr>
        <w:widowControl w:val="0"/>
        <w:shd w:val="clear" w:color="auto" w:fill="FFFFFF"/>
        <w:spacing w:before="60" w:after="60" w:line="288" w:lineRule="auto"/>
        <w:ind w:firstLine="720"/>
        <w:jc w:val="both"/>
        <w:rPr>
          <w:rFonts w:eastAsia="Times New Roman" w:cs="Times New Roman"/>
          <w:bCs/>
          <w:spacing w:val="-2"/>
          <w:sz w:val="28"/>
          <w:szCs w:val="28"/>
          <w:lang w:val="vi-VN"/>
        </w:rPr>
      </w:pPr>
      <w:r w:rsidRPr="007C185E">
        <w:rPr>
          <w:rFonts w:eastAsia="Times New Roman" w:cs="Times New Roman"/>
          <w:bCs/>
          <w:spacing w:val="-4"/>
          <w:sz w:val="28"/>
          <w:szCs w:val="28"/>
          <w:lang w:val="vi-VN"/>
        </w:rPr>
        <w:t xml:space="preserve">Hiện nay, Khu thương mại tự do chưa được áp dụng ở Việt Nam, các văn bản quy phạm pháp luật hiện hành chưa đề cập đến khái niệm này. </w:t>
      </w:r>
      <w:r w:rsidR="00345782" w:rsidRPr="007C185E">
        <w:rPr>
          <w:rFonts w:eastAsia="Times New Roman" w:cs="Times New Roman"/>
          <w:bCs/>
          <w:spacing w:val="-4"/>
          <w:sz w:val="28"/>
          <w:szCs w:val="28"/>
        </w:rPr>
        <w:t>Đồng thời, qua nghiên cứu một số</w:t>
      </w:r>
      <w:r w:rsidR="00D03997" w:rsidRPr="007C185E">
        <w:rPr>
          <w:rFonts w:eastAsia="Times New Roman" w:cs="Times New Roman"/>
          <w:bCs/>
          <w:spacing w:val="-4"/>
          <w:sz w:val="28"/>
          <w:szCs w:val="28"/>
        </w:rPr>
        <w:t xml:space="preserve"> khu thương mại tự do</w:t>
      </w:r>
      <w:r w:rsidR="00345782" w:rsidRPr="007C185E">
        <w:rPr>
          <w:rFonts w:eastAsia="Times New Roman" w:cs="Times New Roman"/>
          <w:bCs/>
          <w:spacing w:val="-4"/>
          <w:sz w:val="28"/>
          <w:szCs w:val="28"/>
        </w:rPr>
        <w:t xml:space="preserve"> thành công</w:t>
      </w:r>
      <w:r w:rsidR="00D03997" w:rsidRPr="007C185E">
        <w:rPr>
          <w:rFonts w:eastAsia="Times New Roman" w:cs="Times New Roman"/>
          <w:bCs/>
          <w:spacing w:val="-4"/>
          <w:sz w:val="28"/>
          <w:szCs w:val="28"/>
        </w:rPr>
        <w:t xml:space="preserve"> trên thế giới cho thấy việc hình thành khu thương mại tự do là một yêu cầu tất yếu. Đặc biệt, thời gian vừa qua chứng kiến sự phát triển </w:t>
      </w:r>
      <w:r w:rsidR="00345782" w:rsidRPr="007C185E">
        <w:rPr>
          <w:rFonts w:eastAsia="Times New Roman" w:cs="Times New Roman"/>
          <w:bCs/>
          <w:spacing w:val="-4"/>
          <w:sz w:val="28"/>
          <w:szCs w:val="28"/>
        </w:rPr>
        <w:t>mạnh</w:t>
      </w:r>
      <w:r w:rsidR="00FE6191" w:rsidRPr="007C185E">
        <w:rPr>
          <w:rFonts w:eastAsia="Times New Roman" w:cs="Times New Roman"/>
          <w:bCs/>
          <w:spacing w:val="-4"/>
          <w:sz w:val="28"/>
          <w:szCs w:val="28"/>
        </w:rPr>
        <w:t xml:space="preserve"> mẽ</w:t>
      </w:r>
      <w:r w:rsidR="00D03997" w:rsidRPr="007C185E">
        <w:rPr>
          <w:rFonts w:eastAsia="Times New Roman" w:cs="Times New Roman"/>
          <w:bCs/>
          <w:spacing w:val="-4"/>
          <w:sz w:val="28"/>
          <w:szCs w:val="28"/>
        </w:rPr>
        <w:t xml:space="preserve"> của các khu thương mại tự do ở UAE, Singapore và Trung Quốc.</w:t>
      </w:r>
      <w:r w:rsidR="004D3ACA" w:rsidRPr="007C185E">
        <w:rPr>
          <w:rFonts w:eastAsia="Times New Roman" w:cs="Times New Roman"/>
          <w:bCs/>
          <w:spacing w:val="-4"/>
          <w:sz w:val="28"/>
          <w:szCs w:val="28"/>
        </w:rPr>
        <w:t xml:space="preserve"> </w:t>
      </w:r>
      <w:r w:rsidR="006243D3" w:rsidRPr="007C185E">
        <w:rPr>
          <w:rFonts w:eastAsia="Times New Roman" w:cs="Times New Roman"/>
          <w:bCs/>
          <w:spacing w:val="-4"/>
          <w:sz w:val="28"/>
          <w:szCs w:val="28"/>
          <w:lang w:val="vi-VN"/>
        </w:rPr>
        <w:t>Do vậy, dự thảo Nghị quyết quy định khái niệm về Khu Thương mại tự do, cơ quan có thẩm quyền thành lập và ban hành cơ chế, chính sách, nguyên tắc xây dựng cơ chế chính sách áp dụng cho Khu</w:t>
      </w:r>
      <w:r w:rsidR="00FE6191" w:rsidRPr="007C185E">
        <w:rPr>
          <w:rFonts w:eastAsia="Times New Roman" w:cs="Times New Roman"/>
          <w:bCs/>
          <w:spacing w:val="-4"/>
          <w:sz w:val="28"/>
          <w:szCs w:val="28"/>
        </w:rPr>
        <w:t xml:space="preserve"> để</w:t>
      </w:r>
      <w:r w:rsidR="006243D3" w:rsidRPr="007C185E">
        <w:rPr>
          <w:rFonts w:eastAsia="Times New Roman" w:cs="Times New Roman"/>
          <w:bCs/>
          <w:spacing w:val="-4"/>
          <w:sz w:val="28"/>
          <w:szCs w:val="28"/>
          <w:lang w:val="vi-VN"/>
        </w:rPr>
        <w:t xml:space="preserve"> làm cơ sở cho thành phố Hải Phòng và các cơ quan liên quan </w:t>
      </w:r>
      <w:r w:rsidR="00BB0FB3" w:rsidRPr="007C185E">
        <w:rPr>
          <w:rFonts w:eastAsia="Times New Roman" w:cs="Times New Roman"/>
          <w:bCs/>
          <w:spacing w:val="-4"/>
          <w:sz w:val="28"/>
          <w:szCs w:val="28"/>
          <w:lang w:val="vi-VN"/>
        </w:rPr>
        <w:t>tổ chức nghiên cứu</w:t>
      </w:r>
      <w:r w:rsidR="00FE6191" w:rsidRPr="007C185E">
        <w:rPr>
          <w:rFonts w:eastAsia="Times New Roman" w:cs="Times New Roman"/>
          <w:bCs/>
          <w:spacing w:val="-4"/>
          <w:sz w:val="28"/>
          <w:szCs w:val="28"/>
        </w:rPr>
        <w:t>,</w:t>
      </w:r>
      <w:r w:rsidR="00BB0FB3" w:rsidRPr="007C185E">
        <w:rPr>
          <w:rFonts w:eastAsia="Times New Roman" w:cs="Times New Roman"/>
          <w:bCs/>
          <w:spacing w:val="-4"/>
          <w:sz w:val="28"/>
          <w:szCs w:val="28"/>
          <w:lang w:val="vi-VN"/>
        </w:rPr>
        <w:t xml:space="preserve"> đề</w:t>
      </w:r>
      <w:r w:rsidR="006243D3" w:rsidRPr="007C185E">
        <w:rPr>
          <w:rFonts w:eastAsia="Times New Roman" w:cs="Times New Roman"/>
          <w:bCs/>
          <w:spacing w:val="-4"/>
          <w:sz w:val="28"/>
          <w:szCs w:val="28"/>
          <w:lang w:val="vi-VN"/>
        </w:rPr>
        <w:t xml:space="preserve"> xuất cụ thể báo cáo cơ quan có thẩm quyền xem xét, quyết định sau khi Nghị quyết được ban hành</w:t>
      </w:r>
      <w:r w:rsidR="006243D3" w:rsidRPr="007C185E">
        <w:rPr>
          <w:rFonts w:eastAsia="Times New Roman" w:cs="Times New Roman"/>
          <w:bCs/>
          <w:spacing w:val="-2"/>
          <w:sz w:val="28"/>
          <w:szCs w:val="28"/>
          <w:lang w:val="vi-VN"/>
        </w:rPr>
        <w:t>.</w:t>
      </w:r>
    </w:p>
    <w:p w14:paraId="6216A801" w14:textId="39575D17" w:rsidR="008C798A" w:rsidRPr="007C185E" w:rsidRDefault="004D3ACA" w:rsidP="009E749D">
      <w:pPr>
        <w:widowControl w:val="0"/>
        <w:shd w:val="clear" w:color="auto" w:fill="FFFFFF"/>
        <w:spacing w:before="60" w:after="60" w:line="288" w:lineRule="auto"/>
        <w:ind w:firstLine="720"/>
        <w:jc w:val="both"/>
        <w:rPr>
          <w:rFonts w:eastAsia="Times New Roman" w:cs="Times New Roman"/>
          <w:b/>
          <w:bCs/>
          <w:spacing w:val="-2"/>
          <w:sz w:val="28"/>
          <w:szCs w:val="28"/>
          <w:lang w:val="vi-VN"/>
        </w:rPr>
      </w:pPr>
      <w:r w:rsidRPr="007C185E">
        <w:rPr>
          <w:rFonts w:eastAsia="Times New Roman" w:cs="Times New Roman"/>
          <w:b/>
          <w:bCs/>
          <w:spacing w:val="-2"/>
          <w:sz w:val="28"/>
          <w:szCs w:val="28"/>
        </w:rPr>
        <w:t>3</w:t>
      </w:r>
      <w:r w:rsidR="00B832A8" w:rsidRPr="007C185E">
        <w:rPr>
          <w:rFonts w:eastAsia="Times New Roman" w:cs="Times New Roman"/>
          <w:b/>
          <w:bCs/>
          <w:spacing w:val="-2"/>
          <w:sz w:val="28"/>
          <w:szCs w:val="28"/>
        </w:rPr>
        <w:t xml:space="preserve">.2. </w:t>
      </w:r>
      <w:r w:rsidR="00FE05E0" w:rsidRPr="007C185E">
        <w:rPr>
          <w:rFonts w:eastAsia="Times New Roman" w:cs="Times New Roman"/>
          <w:b/>
          <w:bCs/>
          <w:spacing w:val="-2"/>
          <w:sz w:val="28"/>
          <w:szCs w:val="28"/>
          <w:lang w:val="vi-VN"/>
        </w:rPr>
        <w:t>Về quản lý đất đai (Điều 5)</w:t>
      </w:r>
    </w:p>
    <w:p w14:paraId="1C5EA975" w14:textId="1BBF9B2F" w:rsidR="004B112C" w:rsidRPr="007C185E" w:rsidRDefault="006947CE" w:rsidP="009E7615">
      <w:pPr>
        <w:widowControl w:val="0"/>
        <w:shd w:val="clear" w:color="auto" w:fill="FFFFFF"/>
        <w:spacing w:before="60" w:after="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lang w:val="vi-VN"/>
        </w:rPr>
        <w:t>(1)</w:t>
      </w:r>
      <w:r w:rsidR="004B112C" w:rsidRPr="007C185E">
        <w:rPr>
          <w:rFonts w:eastAsia="Times New Roman" w:cs="Times New Roman"/>
          <w:bCs/>
          <w:spacing w:val="-2"/>
          <w:sz w:val="28"/>
          <w:szCs w:val="28"/>
          <w:lang w:val="vi-VN"/>
        </w:rPr>
        <w:t xml:space="preserve"> Hội đồng nhân dân thành phố Hải Phòng quyết định chuyển mục đích sử dụng đất trồng lúa 02 vụ</w:t>
      </w:r>
      <w:r w:rsidR="006A1826" w:rsidRPr="007C185E">
        <w:rPr>
          <w:rFonts w:eastAsia="Times New Roman" w:cs="Times New Roman"/>
          <w:bCs/>
          <w:spacing w:val="-2"/>
          <w:sz w:val="28"/>
          <w:szCs w:val="28"/>
          <w:lang w:val="vi-VN"/>
        </w:rPr>
        <w:t xml:space="preserve"> trở lên</w:t>
      </w:r>
      <w:r w:rsidR="004B112C" w:rsidRPr="007C185E">
        <w:rPr>
          <w:rFonts w:eastAsia="Times New Roman" w:cs="Times New Roman"/>
          <w:bCs/>
          <w:spacing w:val="-2"/>
          <w:sz w:val="28"/>
          <w:szCs w:val="28"/>
          <w:lang w:val="vi-VN"/>
        </w:rPr>
        <w:t xml:space="preserve"> với quy mô dưới 500 ha phù hợp với quy hoạch, kế hoạch sử dụng đất đã được cấp có thẩm quyền quyết định.</w:t>
      </w:r>
    </w:p>
    <w:p w14:paraId="7697A087" w14:textId="5F7DE500" w:rsidR="004B112C" w:rsidRPr="007C185E" w:rsidRDefault="006947CE" w:rsidP="009E7615">
      <w:pPr>
        <w:widowControl w:val="0"/>
        <w:shd w:val="clear" w:color="auto" w:fill="FFFFFF"/>
        <w:spacing w:before="60" w:after="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rPr>
        <w:t>(</w:t>
      </w:r>
      <w:r w:rsidRPr="007C185E">
        <w:rPr>
          <w:rFonts w:eastAsia="Times New Roman" w:cs="Times New Roman"/>
          <w:bCs/>
          <w:spacing w:val="-2"/>
          <w:sz w:val="28"/>
          <w:szCs w:val="28"/>
          <w:lang w:val="vi-VN"/>
        </w:rPr>
        <w:t>2)</w:t>
      </w:r>
      <w:r w:rsidR="004B112C" w:rsidRPr="007C185E">
        <w:rPr>
          <w:rFonts w:eastAsia="Times New Roman" w:cs="Times New Roman"/>
          <w:bCs/>
          <w:spacing w:val="-2"/>
          <w:sz w:val="28"/>
          <w:szCs w:val="28"/>
          <w:lang w:val="vi-VN"/>
        </w:rPr>
        <w:t xml:space="preserve"> Việc quyết định chuyển mục đích sử dụng đất trồng lúa quy định tại khoản 1 Điều này phải thực hiện công khai, lấy ý kiến người dân, đối tượng chịu sự tác động của chuyển đổi mục đích sử dụng đất theo quy định của pháp luật về đất đai.</w:t>
      </w:r>
    </w:p>
    <w:p w14:paraId="6561664D" w14:textId="68DC833C" w:rsidR="00FE05E0" w:rsidRPr="007C185E" w:rsidRDefault="006947CE" w:rsidP="009E7615">
      <w:pPr>
        <w:widowControl w:val="0"/>
        <w:shd w:val="clear" w:color="auto" w:fill="FFFFFF"/>
        <w:spacing w:before="60" w:after="0" w:line="288" w:lineRule="auto"/>
        <w:ind w:firstLine="720"/>
        <w:jc w:val="both"/>
        <w:rPr>
          <w:rFonts w:eastAsia="Times New Roman" w:cs="Times New Roman"/>
          <w:bCs/>
          <w:spacing w:val="-2"/>
          <w:sz w:val="28"/>
          <w:szCs w:val="28"/>
          <w:lang w:val="vi-VN"/>
        </w:rPr>
      </w:pPr>
      <w:r w:rsidRPr="007C185E">
        <w:rPr>
          <w:rFonts w:eastAsia="Times New Roman" w:cs="Times New Roman"/>
          <w:bCs/>
          <w:spacing w:val="-2"/>
          <w:sz w:val="28"/>
          <w:szCs w:val="28"/>
        </w:rPr>
        <w:t>(</w:t>
      </w:r>
      <w:r w:rsidRPr="007C185E">
        <w:rPr>
          <w:rFonts w:eastAsia="Times New Roman" w:cs="Times New Roman"/>
          <w:bCs/>
          <w:spacing w:val="-2"/>
          <w:sz w:val="28"/>
          <w:szCs w:val="28"/>
          <w:lang w:val="vi-VN"/>
        </w:rPr>
        <w:t>3)</w:t>
      </w:r>
      <w:r w:rsidR="004B112C" w:rsidRPr="007C185E">
        <w:rPr>
          <w:rFonts w:eastAsia="Times New Roman" w:cs="Times New Roman"/>
          <w:bCs/>
          <w:spacing w:val="-2"/>
          <w:sz w:val="28"/>
          <w:szCs w:val="28"/>
          <w:lang w:val="vi-VN"/>
        </w:rPr>
        <w:t xml:space="preserve"> Trình tự, thủ tục chuyển mục đích sử dụng đất trồng lúa quy định tại khoản 1 Điều này</w:t>
      </w:r>
      <w:r w:rsidR="00815059" w:rsidRPr="007C185E">
        <w:rPr>
          <w:rFonts w:eastAsia="Times New Roman" w:cs="Times New Roman"/>
          <w:bCs/>
          <w:spacing w:val="-2"/>
          <w:sz w:val="28"/>
          <w:szCs w:val="28"/>
          <w:lang w:val="vi-VN"/>
        </w:rPr>
        <w:t xml:space="preserve"> thực hiện theo trình tự, thủ tục chuyển mục đích sử dụng đất thuộc thẩm quyền của Hội đồng</w:t>
      </w:r>
      <w:r w:rsidR="00D94317" w:rsidRPr="007C185E">
        <w:rPr>
          <w:rFonts w:eastAsia="Times New Roman" w:cs="Times New Roman"/>
          <w:bCs/>
          <w:spacing w:val="-2"/>
          <w:sz w:val="28"/>
          <w:szCs w:val="28"/>
          <w:lang w:val="vi-VN"/>
        </w:rPr>
        <w:t xml:space="preserve"> nhân dân </w:t>
      </w:r>
      <w:r w:rsidR="00EF4D0D" w:rsidRPr="007C185E">
        <w:rPr>
          <w:rFonts w:eastAsia="Times New Roman" w:cs="Times New Roman"/>
          <w:bCs/>
          <w:spacing w:val="-2"/>
          <w:sz w:val="28"/>
          <w:szCs w:val="28"/>
          <w:lang w:val="vi-VN"/>
        </w:rPr>
        <w:t>cấp tỉnh</w:t>
      </w:r>
      <w:r w:rsidR="00815059" w:rsidRPr="007C185E">
        <w:rPr>
          <w:rFonts w:eastAsia="Times New Roman" w:cs="Times New Roman"/>
          <w:bCs/>
          <w:spacing w:val="-2"/>
          <w:sz w:val="28"/>
          <w:szCs w:val="28"/>
          <w:lang w:val="vi-VN"/>
        </w:rPr>
        <w:t xml:space="preserve"> theo quy định của pháp luật về đất đai.</w:t>
      </w:r>
    </w:p>
    <w:p w14:paraId="5C10FDC2" w14:textId="44356914" w:rsidR="005162A4" w:rsidRPr="007C185E" w:rsidRDefault="004D3ACA" w:rsidP="009E749D">
      <w:pPr>
        <w:widowControl w:val="0"/>
        <w:shd w:val="clear" w:color="auto" w:fill="FFFFFF"/>
        <w:spacing w:before="60" w:after="60" w:line="288" w:lineRule="auto"/>
        <w:ind w:firstLine="720"/>
        <w:jc w:val="both"/>
        <w:rPr>
          <w:rFonts w:eastAsia="Times New Roman" w:cs="Times New Roman"/>
          <w:b/>
          <w:bCs/>
          <w:spacing w:val="-2"/>
          <w:sz w:val="28"/>
          <w:szCs w:val="28"/>
          <w:lang w:val="vi-VN"/>
        </w:rPr>
      </w:pPr>
      <w:r w:rsidRPr="007C185E">
        <w:rPr>
          <w:rFonts w:eastAsia="Times New Roman" w:cs="Times New Roman"/>
          <w:b/>
          <w:bCs/>
          <w:spacing w:val="-2"/>
          <w:sz w:val="28"/>
          <w:szCs w:val="28"/>
        </w:rPr>
        <w:t>3</w:t>
      </w:r>
      <w:r w:rsidR="00B832A8" w:rsidRPr="007C185E">
        <w:rPr>
          <w:rFonts w:eastAsia="Times New Roman" w:cs="Times New Roman"/>
          <w:b/>
          <w:bCs/>
          <w:spacing w:val="-2"/>
          <w:sz w:val="28"/>
          <w:szCs w:val="28"/>
        </w:rPr>
        <w:t>.3.</w:t>
      </w:r>
      <w:r w:rsidR="006947CE" w:rsidRPr="007C185E">
        <w:rPr>
          <w:rFonts w:eastAsia="Times New Roman" w:cs="Times New Roman"/>
          <w:b/>
          <w:bCs/>
          <w:spacing w:val="-2"/>
          <w:sz w:val="28"/>
          <w:szCs w:val="28"/>
          <w:lang w:val="vi-VN"/>
        </w:rPr>
        <w:t xml:space="preserve"> </w:t>
      </w:r>
      <w:r w:rsidR="005162A4" w:rsidRPr="007C185E">
        <w:rPr>
          <w:rFonts w:eastAsia="Times New Roman" w:cs="Times New Roman"/>
          <w:b/>
          <w:bCs/>
          <w:spacing w:val="-2"/>
          <w:sz w:val="28"/>
          <w:szCs w:val="28"/>
          <w:lang w:val="vi-VN"/>
        </w:rPr>
        <w:t>Về quản lý quy hoạch (Điều 6)</w:t>
      </w:r>
    </w:p>
    <w:p w14:paraId="71E2FE1A" w14:textId="0295C25A" w:rsidR="00D04AF9" w:rsidRPr="007C185E" w:rsidRDefault="00930280" w:rsidP="009E749D">
      <w:pPr>
        <w:widowControl w:val="0"/>
        <w:shd w:val="clear" w:color="auto" w:fill="FFFFFF"/>
        <w:spacing w:before="60" w:after="60" w:line="288" w:lineRule="auto"/>
        <w:ind w:firstLine="720"/>
        <w:jc w:val="both"/>
        <w:rPr>
          <w:rFonts w:eastAsia="Times New Roman" w:cs="Times New Roman"/>
          <w:bCs/>
          <w:spacing w:val="-4"/>
          <w:sz w:val="28"/>
          <w:szCs w:val="28"/>
          <w:lang w:val="vi-VN"/>
        </w:rPr>
      </w:pPr>
      <w:r w:rsidRPr="007C185E">
        <w:rPr>
          <w:rFonts w:eastAsia="Times New Roman" w:cs="Times New Roman"/>
          <w:bCs/>
          <w:spacing w:val="-4"/>
          <w:sz w:val="28"/>
          <w:szCs w:val="28"/>
          <w:lang w:val="vi-VN"/>
        </w:rPr>
        <w:t xml:space="preserve">Trên cơ sở đồ án quy hoạch xây dựng khu chức năng, quy hoạch đô thị thành phố Hải Phòng đã được Thủ tướng Chính phủ phê duyệt, Thủ tướng Chính phủ quyết </w:t>
      </w:r>
      <w:r w:rsidRPr="007C185E">
        <w:rPr>
          <w:rFonts w:eastAsia="Times New Roman" w:cs="Times New Roman"/>
          <w:bCs/>
          <w:spacing w:val="-4"/>
          <w:sz w:val="28"/>
          <w:szCs w:val="28"/>
          <w:lang w:val="vi-VN"/>
        </w:rPr>
        <w:lastRenderedPageBreak/>
        <w:t xml:space="preserve">định việc phân cấp cho Ủy ban nhân dân thành phố Hải Phòng thực hiện phê duyệt điều chỉnh cục bộ quy hoạch chung xây dựng khu chức năng, điều chỉnh cục bộ quy hoạch chung đô thị </w:t>
      </w:r>
      <w:r w:rsidR="001501CB" w:rsidRPr="007C185E">
        <w:rPr>
          <w:rFonts w:eastAsia="Times New Roman" w:cs="Times New Roman"/>
          <w:bCs/>
          <w:spacing w:val="-4"/>
          <w:sz w:val="28"/>
          <w:szCs w:val="28"/>
          <w:lang w:val="vi-VN"/>
        </w:rPr>
        <w:t xml:space="preserve">theo </w:t>
      </w:r>
      <w:r w:rsidRPr="007C185E">
        <w:rPr>
          <w:rFonts w:eastAsia="Times New Roman" w:cs="Times New Roman"/>
          <w:bCs/>
          <w:spacing w:val="-4"/>
          <w:sz w:val="28"/>
          <w:szCs w:val="28"/>
          <w:lang w:val="vi-VN"/>
        </w:rPr>
        <w:t>trình tự, thủ tục do Thủ tướng Chính phủ quy định và báo cáo Thủ tướng Chính phủ kết quả thực hiện</w:t>
      </w:r>
      <w:r w:rsidR="0087030D" w:rsidRPr="007C185E">
        <w:rPr>
          <w:rFonts w:eastAsia="Times New Roman" w:cs="Times New Roman"/>
          <w:bCs/>
          <w:spacing w:val="-4"/>
          <w:sz w:val="28"/>
          <w:szCs w:val="28"/>
          <w:lang w:val="vi-VN"/>
        </w:rPr>
        <w:t>.</w:t>
      </w:r>
    </w:p>
    <w:p w14:paraId="2B315135" w14:textId="1ADC81BF" w:rsidR="00D0377A" w:rsidRPr="007C185E" w:rsidRDefault="004D3ACA" w:rsidP="009E749D">
      <w:pPr>
        <w:widowControl w:val="0"/>
        <w:shd w:val="clear" w:color="auto" w:fill="FFFFFF"/>
        <w:spacing w:before="60" w:after="60" w:line="288" w:lineRule="auto"/>
        <w:ind w:firstLine="720"/>
        <w:jc w:val="both"/>
        <w:rPr>
          <w:rFonts w:eastAsia="Times New Roman" w:cs="Times New Roman"/>
          <w:b/>
          <w:bCs/>
          <w:spacing w:val="-2"/>
          <w:sz w:val="28"/>
          <w:szCs w:val="28"/>
          <w:lang w:val="vi-VN"/>
        </w:rPr>
      </w:pPr>
      <w:r w:rsidRPr="007C185E">
        <w:rPr>
          <w:rFonts w:eastAsia="Times New Roman" w:cs="Times New Roman"/>
          <w:b/>
          <w:bCs/>
          <w:spacing w:val="-2"/>
          <w:sz w:val="28"/>
          <w:szCs w:val="28"/>
        </w:rPr>
        <w:t>3</w:t>
      </w:r>
      <w:r w:rsidR="00B832A8" w:rsidRPr="007C185E">
        <w:rPr>
          <w:rFonts w:eastAsia="Times New Roman" w:cs="Times New Roman"/>
          <w:b/>
          <w:bCs/>
          <w:spacing w:val="-2"/>
          <w:sz w:val="28"/>
          <w:szCs w:val="28"/>
        </w:rPr>
        <w:t>.4.</w:t>
      </w:r>
      <w:r w:rsidR="006947CE" w:rsidRPr="007C185E">
        <w:rPr>
          <w:rFonts w:eastAsia="Times New Roman" w:cs="Times New Roman"/>
          <w:b/>
          <w:bCs/>
          <w:spacing w:val="-2"/>
          <w:sz w:val="28"/>
          <w:szCs w:val="28"/>
        </w:rPr>
        <w:t xml:space="preserve"> </w:t>
      </w:r>
      <w:r w:rsidR="00D0377A" w:rsidRPr="007C185E">
        <w:rPr>
          <w:rFonts w:eastAsia="Times New Roman" w:cs="Times New Roman"/>
          <w:b/>
          <w:bCs/>
          <w:spacing w:val="-2"/>
          <w:sz w:val="28"/>
          <w:szCs w:val="28"/>
          <w:lang w:val="vi-VN"/>
        </w:rPr>
        <w:t xml:space="preserve">Về quản lý tài chính </w:t>
      </w:r>
      <w:r w:rsidR="003B3991" w:rsidRPr="007C185E">
        <w:rPr>
          <w:rFonts w:eastAsia="Times New Roman" w:cs="Times New Roman"/>
          <w:b/>
          <w:bCs/>
          <w:spacing w:val="-2"/>
          <w:sz w:val="28"/>
          <w:szCs w:val="28"/>
          <w:lang w:val="vi-VN"/>
        </w:rPr>
        <w:t>-</w:t>
      </w:r>
      <w:r w:rsidR="00D0377A" w:rsidRPr="007C185E">
        <w:rPr>
          <w:rFonts w:eastAsia="Times New Roman" w:cs="Times New Roman"/>
          <w:b/>
          <w:bCs/>
          <w:spacing w:val="-2"/>
          <w:sz w:val="28"/>
          <w:szCs w:val="28"/>
          <w:lang w:val="vi-VN"/>
        </w:rPr>
        <w:t xml:space="preserve"> ngân sách </w:t>
      </w:r>
      <w:r w:rsidR="006E20EE" w:rsidRPr="007C185E">
        <w:rPr>
          <w:rFonts w:eastAsia="Times New Roman" w:cs="Times New Roman"/>
          <w:b/>
          <w:bCs/>
          <w:spacing w:val="-2"/>
          <w:sz w:val="28"/>
          <w:szCs w:val="28"/>
          <w:lang w:val="vi-VN"/>
        </w:rPr>
        <w:t>(Điều 7)</w:t>
      </w:r>
    </w:p>
    <w:p w14:paraId="1F879C75" w14:textId="68B2BD89" w:rsidR="006747D4" w:rsidRPr="007C185E" w:rsidRDefault="00B832A8" w:rsidP="009E749D">
      <w:pPr>
        <w:widowControl w:val="0"/>
        <w:shd w:val="clear" w:color="auto" w:fill="FFFFFF"/>
        <w:spacing w:before="60" w:after="60" w:line="288" w:lineRule="auto"/>
        <w:ind w:firstLine="720"/>
        <w:jc w:val="both"/>
        <w:rPr>
          <w:sz w:val="28"/>
          <w:szCs w:val="28"/>
        </w:rPr>
      </w:pPr>
      <w:r w:rsidRPr="007C185E">
        <w:rPr>
          <w:rFonts w:eastAsia="Times New Roman" w:cs="Times New Roman"/>
          <w:bCs/>
          <w:spacing w:val="-2"/>
          <w:sz w:val="28"/>
          <w:szCs w:val="28"/>
        </w:rPr>
        <w:t>a</w:t>
      </w:r>
      <w:r w:rsidRPr="007C185E">
        <w:rPr>
          <w:rFonts w:eastAsia="Times New Roman" w:cs="Times New Roman"/>
          <w:bCs/>
          <w:i/>
          <w:spacing w:val="-2"/>
          <w:sz w:val="28"/>
          <w:szCs w:val="28"/>
        </w:rPr>
        <w:t>)</w:t>
      </w:r>
      <w:r w:rsidR="006947CE" w:rsidRPr="007C185E">
        <w:rPr>
          <w:rFonts w:eastAsia="Times New Roman" w:cs="Times New Roman"/>
          <w:bCs/>
          <w:i/>
          <w:spacing w:val="-2"/>
          <w:sz w:val="28"/>
          <w:szCs w:val="28"/>
        </w:rPr>
        <w:t xml:space="preserve"> </w:t>
      </w:r>
      <w:r w:rsidR="00063CFF" w:rsidRPr="007C185E">
        <w:rPr>
          <w:rFonts w:eastAsia="Times New Roman" w:cs="Times New Roman"/>
          <w:bCs/>
          <w:i/>
          <w:spacing w:val="-2"/>
          <w:sz w:val="28"/>
          <w:szCs w:val="28"/>
          <w:lang w:val="vi-VN"/>
        </w:rPr>
        <w:t xml:space="preserve">Về tỷ lệ bổ </w:t>
      </w:r>
      <w:r w:rsidR="0027795F" w:rsidRPr="007C185E">
        <w:rPr>
          <w:rFonts w:eastAsia="Times New Roman" w:cs="Times New Roman"/>
          <w:bCs/>
          <w:i/>
          <w:spacing w:val="-2"/>
          <w:sz w:val="28"/>
          <w:szCs w:val="28"/>
          <w:lang w:val="vi-VN"/>
        </w:rPr>
        <w:t>sung có mục tiêu</w:t>
      </w:r>
      <w:r w:rsidR="00FE6191" w:rsidRPr="007C185E">
        <w:rPr>
          <w:rFonts w:eastAsia="Times New Roman" w:cs="Times New Roman"/>
          <w:bCs/>
          <w:i/>
          <w:spacing w:val="-2"/>
          <w:sz w:val="28"/>
          <w:szCs w:val="28"/>
        </w:rPr>
        <w:t>,</w:t>
      </w:r>
      <w:r w:rsidR="00FE6191" w:rsidRPr="007C185E">
        <w:rPr>
          <w:rFonts w:eastAsia="Times New Roman" w:cs="Times New Roman"/>
          <w:bCs/>
          <w:spacing w:val="-2"/>
          <w:sz w:val="28"/>
          <w:szCs w:val="28"/>
          <w:lang w:val="vi-VN"/>
        </w:rPr>
        <w:t xml:space="preserve"> </w:t>
      </w:r>
      <w:r w:rsidR="000D6B6D" w:rsidRPr="007C185E">
        <w:rPr>
          <w:rFonts w:eastAsia="Times New Roman" w:cs="Times New Roman"/>
          <w:bCs/>
          <w:spacing w:val="-2"/>
          <w:sz w:val="28"/>
          <w:szCs w:val="28"/>
          <w:lang w:val="vi-VN"/>
        </w:rPr>
        <w:t>Khoản 1</w:t>
      </w:r>
      <w:r w:rsidR="00FE6191" w:rsidRPr="007C185E">
        <w:rPr>
          <w:rFonts w:eastAsia="Times New Roman" w:cs="Times New Roman"/>
          <w:bCs/>
          <w:spacing w:val="-2"/>
          <w:sz w:val="28"/>
          <w:szCs w:val="28"/>
        </w:rPr>
        <w:t xml:space="preserve"> Điều 7 quy định</w:t>
      </w:r>
      <w:r w:rsidR="006947CE" w:rsidRPr="007C185E">
        <w:rPr>
          <w:rFonts w:eastAsia="Times New Roman" w:cs="Times New Roman"/>
          <w:bCs/>
          <w:spacing w:val="-2"/>
          <w:sz w:val="28"/>
          <w:szCs w:val="28"/>
          <w:lang w:val="vi-VN"/>
        </w:rPr>
        <w:t>:</w:t>
      </w:r>
      <w:r w:rsidR="00063CFF" w:rsidRPr="007C185E">
        <w:rPr>
          <w:rFonts w:eastAsia="Times New Roman" w:cs="Times New Roman"/>
          <w:bCs/>
          <w:spacing w:val="-2"/>
          <w:sz w:val="28"/>
          <w:szCs w:val="28"/>
          <w:lang w:val="vi-VN"/>
        </w:rPr>
        <w:t xml:space="preserve"> </w:t>
      </w:r>
      <w:r w:rsidR="00063CFF" w:rsidRPr="007C185E">
        <w:rPr>
          <w:rFonts w:eastAsia="Times New Roman" w:cs="Times New Roman"/>
          <w:bCs/>
          <w:spacing w:val="-4"/>
          <w:sz w:val="28"/>
          <w:szCs w:val="28"/>
          <w:lang w:val="vi-VN"/>
        </w:rPr>
        <w:t>N</w:t>
      </w:r>
      <w:r w:rsidR="006747D4" w:rsidRPr="007C185E">
        <w:rPr>
          <w:rFonts w:eastAsia="Times New Roman" w:cs="Times New Roman"/>
          <w:bCs/>
          <w:spacing w:val="-4"/>
          <w:sz w:val="28"/>
          <w:szCs w:val="28"/>
          <w:lang w:val="vi-VN"/>
        </w:rPr>
        <w:t>gân sách trung ương bổ sung có mục tiêu cho ngân sách Thành phố không quá 70% số tăng thu ngân sách Trung ương từ các khoản thu phân chia giữa ngân sách Trung ương và ngân sách Thành phố</w:t>
      </w:r>
      <w:r w:rsidR="00063CFF" w:rsidRPr="007C185E">
        <w:rPr>
          <w:rFonts w:eastAsia="Times New Roman" w:cs="Times New Roman"/>
          <w:bCs/>
          <w:spacing w:val="-4"/>
          <w:sz w:val="28"/>
          <w:szCs w:val="28"/>
          <w:lang w:val="vi-VN"/>
        </w:rPr>
        <w:t xml:space="preserve"> (sau khi thưởng vượt thu theo quy định của Luật NSNN)</w:t>
      </w:r>
      <w:r w:rsidR="006947CE" w:rsidRPr="007C185E">
        <w:rPr>
          <w:rFonts w:eastAsia="Times New Roman" w:cs="Times New Roman"/>
          <w:bCs/>
          <w:spacing w:val="-4"/>
          <w:sz w:val="28"/>
          <w:szCs w:val="28"/>
        </w:rPr>
        <w:t xml:space="preserve"> </w:t>
      </w:r>
      <w:r w:rsidR="006947CE" w:rsidRPr="007C185E">
        <w:rPr>
          <w:rFonts w:eastAsia="Times New Roman" w:cs="Times New Roman"/>
          <w:bCs/>
          <w:spacing w:val="-4"/>
          <w:sz w:val="28"/>
          <w:szCs w:val="28"/>
          <w:lang w:val="vi-VN"/>
        </w:rPr>
        <w:t>nhưng không vượt quá tổng số tăng thu ngân sách Trung ương trên địa bàn so với thực hiện.</w:t>
      </w:r>
      <w:r w:rsidR="006947CE" w:rsidRPr="007C185E">
        <w:rPr>
          <w:rFonts w:eastAsia="Times New Roman" w:cs="Times New Roman"/>
          <w:bCs/>
          <w:spacing w:val="-4"/>
          <w:sz w:val="28"/>
          <w:szCs w:val="28"/>
        </w:rPr>
        <w:t xml:space="preserve"> Việc xác định số bổ sung có mục tiêu trên cơ sở tổng các khoản thu, không tính riêng từng khoản thu.</w:t>
      </w:r>
    </w:p>
    <w:p w14:paraId="208BEDE8" w14:textId="5D0D32E7" w:rsidR="006947CE" w:rsidRPr="007C185E" w:rsidRDefault="00B832A8" w:rsidP="009E749D">
      <w:pPr>
        <w:widowControl w:val="0"/>
        <w:shd w:val="clear" w:color="auto" w:fill="FFFFFF"/>
        <w:spacing w:before="60" w:after="60" w:line="288" w:lineRule="auto"/>
        <w:ind w:firstLine="720"/>
        <w:jc w:val="both"/>
        <w:rPr>
          <w:rFonts w:cs="Times New Roman"/>
          <w:spacing w:val="-2"/>
          <w:sz w:val="28"/>
          <w:szCs w:val="28"/>
          <w:lang w:val="pt-BR"/>
        </w:rPr>
      </w:pPr>
      <w:r w:rsidRPr="007C185E">
        <w:rPr>
          <w:rFonts w:cs="Times New Roman"/>
          <w:spacing w:val="-2"/>
          <w:sz w:val="28"/>
          <w:szCs w:val="28"/>
          <w:lang w:val="pt-BR"/>
        </w:rPr>
        <w:t xml:space="preserve">b) </w:t>
      </w:r>
      <w:r w:rsidR="000D6B6D" w:rsidRPr="007C185E">
        <w:rPr>
          <w:rFonts w:cs="Times New Roman"/>
          <w:i/>
          <w:spacing w:val="-2"/>
          <w:sz w:val="28"/>
          <w:szCs w:val="28"/>
          <w:lang w:val="pt-BR"/>
        </w:rPr>
        <w:t>Về chính sách Phí, lệ phí</w:t>
      </w:r>
      <w:r w:rsidR="00FE6191" w:rsidRPr="007C185E">
        <w:rPr>
          <w:rFonts w:cs="Times New Roman"/>
          <w:i/>
          <w:spacing w:val="-2"/>
          <w:sz w:val="28"/>
          <w:szCs w:val="28"/>
          <w:lang w:val="pt-BR"/>
        </w:rPr>
        <w:t>,</w:t>
      </w:r>
      <w:r w:rsidR="000D6B6D" w:rsidRPr="007C185E">
        <w:rPr>
          <w:rFonts w:cs="Times New Roman"/>
          <w:spacing w:val="-2"/>
          <w:sz w:val="28"/>
          <w:szCs w:val="28"/>
          <w:lang w:val="pt-BR"/>
        </w:rPr>
        <w:t xml:space="preserve"> </w:t>
      </w:r>
      <w:r w:rsidR="0027795F" w:rsidRPr="007C185E">
        <w:rPr>
          <w:rFonts w:cs="Times New Roman"/>
          <w:spacing w:val="-2"/>
          <w:sz w:val="28"/>
          <w:szCs w:val="28"/>
          <w:lang w:val="pt-BR"/>
        </w:rPr>
        <w:t>Khoản 2</w:t>
      </w:r>
      <w:r w:rsidR="00FE6191" w:rsidRPr="007C185E">
        <w:rPr>
          <w:rFonts w:cs="Times New Roman"/>
          <w:spacing w:val="-2"/>
          <w:sz w:val="28"/>
          <w:szCs w:val="28"/>
          <w:lang w:val="pt-BR"/>
        </w:rPr>
        <w:t xml:space="preserve"> Điều 7</w:t>
      </w:r>
      <w:r w:rsidR="006947CE" w:rsidRPr="007C185E">
        <w:rPr>
          <w:rFonts w:cs="Times New Roman"/>
          <w:spacing w:val="-2"/>
          <w:sz w:val="28"/>
          <w:szCs w:val="28"/>
          <w:lang w:val="pt-BR"/>
        </w:rPr>
        <w:t xml:space="preserve">: </w:t>
      </w:r>
      <w:r w:rsidR="004772C9" w:rsidRPr="007C185E">
        <w:rPr>
          <w:rFonts w:cs="Times New Roman"/>
          <w:spacing w:val="-2"/>
          <w:sz w:val="28"/>
          <w:szCs w:val="28"/>
          <w:lang w:val="pt-BR"/>
        </w:rPr>
        <w:t>Hội đồng nhân dân</w:t>
      </w:r>
      <w:r w:rsidR="003B6DD1" w:rsidRPr="007C185E">
        <w:rPr>
          <w:rFonts w:cs="Times New Roman"/>
          <w:spacing w:val="-2"/>
          <w:sz w:val="28"/>
          <w:szCs w:val="28"/>
          <w:lang w:val="pt-BR"/>
        </w:rPr>
        <w:t xml:space="preserve"> T</w:t>
      </w:r>
      <w:r w:rsidR="00EB4F1B" w:rsidRPr="007C185E">
        <w:rPr>
          <w:rFonts w:cs="Times New Roman"/>
          <w:spacing w:val="-2"/>
          <w:sz w:val="28"/>
          <w:szCs w:val="28"/>
          <w:lang w:val="pt-BR"/>
        </w:rPr>
        <w:t>hành phố</w:t>
      </w:r>
      <w:r w:rsidR="00DC184C" w:rsidRPr="007C185E">
        <w:rPr>
          <w:rFonts w:cs="Times New Roman"/>
          <w:spacing w:val="-2"/>
          <w:sz w:val="28"/>
          <w:szCs w:val="28"/>
          <w:lang w:val="pt-BR"/>
        </w:rPr>
        <w:t xml:space="preserve"> quyết đị</w:t>
      </w:r>
      <w:r w:rsidR="006947CE" w:rsidRPr="007C185E">
        <w:rPr>
          <w:rFonts w:cs="Times New Roman"/>
          <w:spacing w:val="-2"/>
          <w:sz w:val="28"/>
          <w:szCs w:val="28"/>
          <w:lang w:val="pt-BR"/>
        </w:rPr>
        <w:t>nh áp dụng trên địa bàn Thành phố:</w:t>
      </w:r>
    </w:p>
    <w:p w14:paraId="3B01396F" w14:textId="34043835" w:rsidR="006947CE" w:rsidRPr="007C185E" w:rsidRDefault="006947CE" w:rsidP="009E749D">
      <w:pPr>
        <w:widowControl w:val="0"/>
        <w:shd w:val="clear" w:color="auto" w:fill="FFFFFF"/>
        <w:spacing w:before="60" w:after="60" w:line="288" w:lineRule="auto"/>
        <w:ind w:firstLine="720"/>
        <w:jc w:val="both"/>
        <w:rPr>
          <w:rFonts w:cs="Times New Roman"/>
          <w:iCs/>
          <w:spacing w:val="-2"/>
          <w:sz w:val="28"/>
          <w:szCs w:val="28"/>
          <w:lang w:val="pt-BR"/>
        </w:rPr>
      </w:pPr>
      <w:r w:rsidRPr="007C185E">
        <w:rPr>
          <w:rFonts w:cs="Times New Roman"/>
          <w:spacing w:val="-2"/>
          <w:sz w:val="28"/>
          <w:szCs w:val="28"/>
          <w:lang w:val="pt-BR"/>
        </w:rPr>
        <w:t xml:space="preserve">(1) </w:t>
      </w:r>
      <w:r w:rsidR="00DC184C" w:rsidRPr="007C185E">
        <w:rPr>
          <w:rFonts w:cs="Times New Roman"/>
          <w:iCs/>
          <w:spacing w:val="-2"/>
          <w:sz w:val="28"/>
          <w:szCs w:val="28"/>
          <w:lang w:val="pt-BR"/>
        </w:rPr>
        <w:t>Phí,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w:t>
      </w:r>
      <w:r w:rsidRPr="007C185E">
        <w:rPr>
          <w:rFonts w:cs="Times New Roman"/>
          <w:iCs/>
          <w:spacing w:val="-2"/>
          <w:sz w:val="28"/>
          <w:szCs w:val="28"/>
          <w:lang w:val="pt-BR"/>
        </w:rPr>
        <w:t xml:space="preserve">; </w:t>
      </w:r>
    </w:p>
    <w:p w14:paraId="15E3AF15" w14:textId="2E97C294" w:rsidR="00B832A8" w:rsidRPr="007C185E" w:rsidRDefault="006947CE" w:rsidP="009E749D">
      <w:pPr>
        <w:widowControl w:val="0"/>
        <w:shd w:val="clear" w:color="auto" w:fill="FFFFFF"/>
        <w:spacing w:before="60" w:after="60" w:line="288" w:lineRule="auto"/>
        <w:ind w:firstLine="720"/>
        <w:jc w:val="both"/>
        <w:rPr>
          <w:rFonts w:cs="Times New Roman"/>
          <w:spacing w:val="-4"/>
          <w:sz w:val="28"/>
          <w:szCs w:val="28"/>
          <w:lang w:val="pt-BR"/>
        </w:rPr>
      </w:pPr>
      <w:r w:rsidRPr="007C185E">
        <w:rPr>
          <w:rFonts w:cs="Times New Roman"/>
          <w:iCs/>
          <w:spacing w:val="-2"/>
          <w:sz w:val="28"/>
          <w:szCs w:val="28"/>
          <w:lang w:val="pt-BR"/>
        </w:rPr>
        <w:t>(2) N</w:t>
      </w:r>
      <w:r w:rsidR="00DC184C" w:rsidRPr="007C185E">
        <w:rPr>
          <w:rFonts w:cs="Times New Roman"/>
          <w:spacing w:val="-2"/>
          <w:sz w:val="28"/>
          <w:szCs w:val="28"/>
          <w:lang w:val="pt-BR"/>
        </w:rPr>
        <w:t>gân sách Thành phố được hưởng 100% số thu tăng thêm do việ</w:t>
      </w:r>
      <w:r w:rsidRPr="007C185E">
        <w:rPr>
          <w:rFonts w:cs="Times New Roman"/>
          <w:spacing w:val="-2"/>
          <w:sz w:val="28"/>
          <w:szCs w:val="28"/>
          <w:lang w:val="pt-BR"/>
        </w:rPr>
        <w:t>c</w:t>
      </w:r>
      <w:r w:rsidR="00DC184C" w:rsidRPr="007C185E">
        <w:rPr>
          <w:rFonts w:cs="Times New Roman"/>
          <w:spacing w:val="-2"/>
          <w:sz w:val="28"/>
          <w:szCs w:val="28"/>
          <w:lang w:val="pt-BR"/>
        </w:rPr>
        <w:t xml:space="preserve"> điều chỉnh chính sách này để</w:t>
      </w:r>
      <w:r w:rsidR="009407F1" w:rsidRPr="007C185E">
        <w:rPr>
          <w:rFonts w:cs="Times New Roman"/>
          <w:spacing w:val="-2"/>
          <w:sz w:val="28"/>
          <w:szCs w:val="28"/>
          <w:lang w:val="pt-BR"/>
        </w:rPr>
        <w:t xml:space="preserve"> đầu</w:t>
      </w:r>
      <w:r w:rsidR="00DC184C" w:rsidRPr="007C185E">
        <w:rPr>
          <w:rFonts w:cs="Times New Roman"/>
          <w:spacing w:val="-2"/>
          <w:sz w:val="28"/>
          <w:szCs w:val="28"/>
          <w:lang w:val="pt-BR"/>
        </w:rPr>
        <w:t xml:space="preserve"> tư cơ sở </w:t>
      </w:r>
      <w:r w:rsidR="00DC184C" w:rsidRPr="007C185E">
        <w:rPr>
          <w:rFonts w:cs="Times New Roman"/>
          <w:spacing w:val="-4"/>
          <w:sz w:val="28"/>
          <w:szCs w:val="28"/>
          <w:lang w:val="pt-BR"/>
        </w:rPr>
        <w:t>hạ tầng kinh tế - xã hội và các nhiệm vụ chi khác thuộc nhiệm vụ chi của ngân sách thành phố</w:t>
      </w:r>
      <w:r w:rsidRPr="007C185E">
        <w:rPr>
          <w:rFonts w:cs="Times New Roman"/>
          <w:spacing w:val="-4"/>
          <w:sz w:val="28"/>
          <w:szCs w:val="28"/>
          <w:lang w:val="pt-BR"/>
        </w:rPr>
        <w:t xml:space="preserve"> và không để xác định tỷ lệ phần trăm (%) đối với các khoản thu phân chia giữa ngân sách Trung ương và ngân sách Thành phố; </w:t>
      </w:r>
    </w:p>
    <w:p w14:paraId="1407A00A" w14:textId="5AC08175" w:rsidR="00DC184C" w:rsidRPr="007C185E" w:rsidRDefault="006947CE" w:rsidP="009E749D">
      <w:pPr>
        <w:widowControl w:val="0"/>
        <w:shd w:val="clear" w:color="auto" w:fill="FFFFFF"/>
        <w:spacing w:before="60" w:after="60" w:line="288" w:lineRule="auto"/>
        <w:ind w:firstLine="720"/>
        <w:jc w:val="both"/>
        <w:rPr>
          <w:rFonts w:cs="Times New Roman"/>
          <w:spacing w:val="-4"/>
          <w:sz w:val="28"/>
          <w:szCs w:val="28"/>
          <w:lang w:val="pt-BR"/>
        </w:rPr>
      </w:pPr>
      <w:r w:rsidRPr="007C185E">
        <w:rPr>
          <w:rFonts w:cs="Times New Roman"/>
          <w:spacing w:val="-4"/>
          <w:sz w:val="28"/>
          <w:szCs w:val="28"/>
          <w:lang w:val="pt-BR"/>
        </w:rPr>
        <w:t>(3) Việc thí điểm chính sách này phải tuân thủ nguyên tắc bảo đảm có lộ trình phù hợp với trình độ và yêu cầu phát triển của Thành phố; tạo môi trường sản xuất, kinh doanh thuận lợi, nhất là đối với doanh nghiệp nhỏ và vừa, ngành, nghề ưu đãi đầu tư;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14:paraId="149472E8" w14:textId="6494F87B" w:rsidR="00B832A8" w:rsidRPr="007C185E" w:rsidRDefault="00B832A8" w:rsidP="009E749D">
      <w:pPr>
        <w:widowControl w:val="0"/>
        <w:shd w:val="clear" w:color="auto" w:fill="FFFFFF"/>
        <w:spacing w:before="60" w:after="60" w:line="288" w:lineRule="auto"/>
        <w:ind w:firstLine="720"/>
        <w:jc w:val="both"/>
        <w:rPr>
          <w:rFonts w:eastAsia="Calibri" w:cs="Times New Roman"/>
          <w:bCs/>
          <w:iCs/>
          <w:spacing w:val="-4"/>
          <w:sz w:val="28"/>
          <w:szCs w:val="28"/>
          <w:lang w:val="pt-BR"/>
        </w:rPr>
      </w:pPr>
      <w:r w:rsidRPr="007C185E">
        <w:rPr>
          <w:rFonts w:eastAsia="Calibri" w:cs="Times New Roman"/>
          <w:bCs/>
          <w:iCs/>
          <w:spacing w:val="-4"/>
          <w:sz w:val="28"/>
          <w:szCs w:val="28"/>
          <w:lang w:val="pt-BR"/>
        </w:rPr>
        <w:t xml:space="preserve">c) </w:t>
      </w:r>
      <w:r w:rsidR="001E451E" w:rsidRPr="007C185E">
        <w:rPr>
          <w:rFonts w:eastAsia="Calibri" w:cs="Times New Roman"/>
          <w:bCs/>
          <w:i/>
          <w:iCs/>
          <w:spacing w:val="-4"/>
          <w:sz w:val="28"/>
          <w:szCs w:val="28"/>
          <w:lang w:val="pt-BR"/>
        </w:rPr>
        <w:t xml:space="preserve">Về </w:t>
      </w:r>
      <w:r w:rsidR="00D86553" w:rsidRPr="007C185E">
        <w:rPr>
          <w:rFonts w:eastAsia="Calibri" w:cs="Times New Roman"/>
          <w:bCs/>
          <w:i/>
          <w:iCs/>
          <w:spacing w:val="-4"/>
          <w:sz w:val="28"/>
          <w:szCs w:val="28"/>
          <w:lang w:val="pt-BR"/>
        </w:rPr>
        <w:t>mức dư nợ va</w:t>
      </w:r>
      <w:r w:rsidR="00614BAD" w:rsidRPr="007C185E">
        <w:rPr>
          <w:rFonts w:eastAsia="Calibri" w:cs="Times New Roman"/>
          <w:bCs/>
          <w:i/>
          <w:iCs/>
          <w:spacing w:val="-4"/>
          <w:sz w:val="28"/>
          <w:szCs w:val="28"/>
          <w:lang w:val="pt-BR"/>
        </w:rPr>
        <w:t>y</w:t>
      </w:r>
      <w:r w:rsidR="009407F1" w:rsidRPr="007C185E">
        <w:rPr>
          <w:rFonts w:eastAsia="Calibri" w:cs="Times New Roman"/>
          <w:bCs/>
          <w:i/>
          <w:iCs/>
          <w:spacing w:val="-4"/>
          <w:sz w:val="28"/>
          <w:szCs w:val="28"/>
          <w:lang w:val="pt-BR"/>
        </w:rPr>
        <w:t>,</w:t>
      </w:r>
      <w:r w:rsidR="001E451E" w:rsidRPr="007C185E">
        <w:rPr>
          <w:sz w:val="28"/>
          <w:szCs w:val="28"/>
          <w:lang w:val="pt-BR"/>
        </w:rPr>
        <w:t xml:space="preserve"> </w:t>
      </w:r>
      <w:r w:rsidR="001E451E" w:rsidRPr="007C185E">
        <w:rPr>
          <w:rFonts w:eastAsia="Calibri" w:cs="Times New Roman"/>
          <w:bCs/>
          <w:iCs/>
          <w:spacing w:val="-4"/>
          <w:sz w:val="28"/>
          <w:szCs w:val="28"/>
          <w:lang w:val="pt-BR"/>
        </w:rPr>
        <w:t>Khoản</w:t>
      </w:r>
      <w:r w:rsidR="009407F1" w:rsidRPr="007C185E">
        <w:rPr>
          <w:rFonts w:eastAsia="Calibri" w:cs="Times New Roman"/>
          <w:bCs/>
          <w:iCs/>
          <w:spacing w:val="-4"/>
          <w:sz w:val="28"/>
          <w:szCs w:val="28"/>
          <w:lang w:val="pt-BR"/>
        </w:rPr>
        <w:t xml:space="preserve"> 3 Điều 7 quy định</w:t>
      </w:r>
      <w:r w:rsidR="006947CE" w:rsidRPr="007C185E">
        <w:rPr>
          <w:rFonts w:eastAsia="Calibri" w:cs="Times New Roman"/>
          <w:bCs/>
          <w:iCs/>
          <w:spacing w:val="-4"/>
          <w:sz w:val="28"/>
          <w:szCs w:val="28"/>
          <w:lang w:val="pt-BR"/>
        </w:rPr>
        <w:t>:</w:t>
      </w:r>
      <w:r w:rsidR="00D86553" w:rsidRPr="007C185E">
        <w:rPr>
          <w:rFonts w:eastAsia="Calibri" w:cs="Times New Roman"/>
          <w:bCs/>
          <w:iCs/>
          <w:spacing w:val="-4"/>
          <w:sz w:val="28"/>
          <w:szCs w:val="28"/>
          <w:lang w:val="pt-BR"/>
        </w:rPr>
        <w:t xml:space="preserve"> </w:t>
      </w:r>
      <w:r w:rsidR="0076365E" w:rsidRPr="007C185E">
        <w:rPr>
          <w:rFonts w:eastAsia="Calibri" w:cs="Times New Roman"/>
          <w:bCs/>
          <w:iCs/>
          <w:spacing w:val="-4"/>
          <w:sz w:val="28"/>
          <w:szCs w:val="28"/>
          <w:lang w:val="pt-BR"/>
        </w:rPr>
        <w:t>Thành phố được vay thông qua phát hành trái phiếu chính quyền địa phương, vay từ các tổ chức tài chính trong nước, các tổ chức khác trong nước và từ nguồn vay nước ngoài của Chính phủ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14:paraId="5D4CB3B6" w14:textId="77777777" w:rsidR="00751FB6" w:rsidRPr="007C185E" w:rsidRDefault="00751FB6" w:rsidP="009E749D">
      <w:pPr>
        <w:widowControl w:val="0"/>
        <w:shd w:val="clear" w:color="auto" w:fill="FFFFFF"/>
        <w:spacing w:before="60" w:after="60" w:line="288" w:lineRule="auto"/>
        <w:ind w:firstLine="720"/>
        <w:jc w:val="both"/>
        <w:rPr>
          <w:rFonts w:eastAsia="Calibri" w:cs="Times New Roman"/>
          <w:b/>
          <w:bCs/>
          <w:iCs/>
          <w:spacing w:val="-2"/>
          <w:sz w:val="28"/>
          <w:szCs w:val="28"/>
          <w:lang w:val="pt-BR"/>
        </w:rPr>
      </w:pPr>
    </w:p>
    <w:p w14:paraId="396F2131" w14:textId="43FDC62D" w:rsidR="001840AD" w:rsidRPr="007C185E" w:rsidRDefault="001E451E" w:rsidP="009E749D">
      <w:pPr>
        <w:widowControl w:val="0"/>
        <w:shd w:val="clear" w:color="auto" w:fill="FFFFFF"/>
        <w:spacing w:before="60" w:after="60" w:line="288" w:lineRule="auto"/>
        <w:ind w:firstLine="720"/>
        <w:jc w:val="both"/>
        <w:rPr>
          <w:rFonts w:eastAsia="Calibri" w:cs="Times New Roman"/>
          <w:b/>
          <w:bCs/>
          <w:iCs/>
          <w:spacing w:val="-2"/>
          <w:sz w:val="28"/>
          <w:szCs w:val="28"/>
          <w:lang w:val="pt-BR"/>
        </w:rPr>
      </w:pPr>
      <w:r w:rsidRPr="007C185E">
        <w:rPr>
          <w:rFonts w:eastAsia="Calibri" w:cs="Times New Roman"/>
          <w:b/>
          <w:bCs/>
          <w:iCs/>
          <w:spacing w:val="-2"/>
          <w:sz w:val="28"/>
          <w:szCs w:val="28"/>
          <w:lang w:val="pt-BR"/>
        </w:rPr>
        <w:lastRenderedPageBreak/>
        <w:t>3.5.</w:t>
      </w:r>
      <w:r w:rsidR="001840AD" w:rsidRPr="007C185E">
        <w:rPr>
          <w:rFonts w:eastAsia="Calibri" w:cs="Times New Roman"/>
          <w:b/>
          <w:bCs/>
          <w:iCs/>
          <w:spacing w:val="-2"/>
          <w:sz w:val="28"/>
          <w:szCs w:val="28"/>
          <w:lang w:val="pt-BR"/>
        </w:rPr>
        <w:t xml:space="preserve"> Thu nhập của cán bộ, công chức, viên chức (Điều 8)</w:t>
      </w:r>
    </w:p>
    <w:p w14:paraId="32E84EC0" w14:textId="37465899" w:rsidR="0092689C" w:rsidRPr="007C185E" w:rsidRDefault="009A0D1B" w:rsidP="009E749D">
      <w:pPr>
        <w:widowControl w:val="0"/>
        <w:shd w:val="clear" w:color="auto" w:fill="FFFFFF"/>
        <w:spacing w:before="60" w:after="60" w:line="288" w:lineRule="auto"/>
        <w:ind w:firstLine="720"/>
        <w:jc w:val="both"/>
        <w:rPr>
          <w:rFonts w:eastAsia="Calibri" w:cs="Times New Roman"/>
          <w:bCs/>
          <w:iCs/>
          <w:spacing w:val="-4"/>
          <w:sz w:val="28"/>
          <w:szCs w:val="28"/>
          <w:lang w:val="pt-BR"/>
        </w:rPr>
      </w:pPr>
      <w:r w:rsidRPr="007C185E">
        <w:rPr>
          <w:rFonts w:eastAsia="Calibri" w:cs="Times New Roman"/>
          <w:bCs/>
          <w:iCs/>
          <w:spacing w:val="-4"/>
          <w:sz w:val="28"/>
          <w:szCs w:val="28"/>
          <w:lang w:val="pt-BR"/>
        </w:rPr>
        <w:t xml:space="preserve"> </w:t>
      </w:r>
      <w:r w:rsidR="00DB2683" w:rsidRPr="007C185E">
        <w:rPr>
          <w:rFonts w:eastAsia="Calibri" w:cs="Times New Roman"/>
          <w:bCs/>
          <w:iCs/>
          <w:spacing w:val="-4"/>
          <w:sz w:val="28"/>
          <w:szCs w:val="28"/>
          <w:lang w:val="pt-BR"/>
        </w:rPr>
        <w:t>Dự thảo Nghị quyết quy định</w:t>
      </w:r>
      <w:r w:rsidR="00953522" w:rsidRPr="007C185E">
        <w:rPr>
          <w:rFonts w:eastAsia="Calibri" w:cs="Times New Roman"/>
          <w:bCs/>
          <w:iCs/>
          <w:spacing w:val="-4"/>
          <w:sz w:val="28"/>
          <w:szCs w:val="28"/>
          <w:lang w:val="pt-BR"/>
        </w:rPr>
        <w:t xml:space="preserve"> “</w:t>
      </w:r>
      <w:r w:rsidR="00DB2683" w:rsidRPr="007C185E">
        <w:rPr>
          <w:rFonts w:eastAsia="Calibri" w:cs="Times New Roman"/>
          <w:bCs/>
          <w:i/>
          <w:iCs/>
          <w:spacing w:val="-4"/>
          <w:sz w:val="28"/>
          <w:szCs w:val="28"/>
          <w:lang w:val="pt-BR"/>
        </w:rPr>
        <w:t>Hội đồng nhân dân thành phố Hải Phòng được quyết định sử dụng nguồn cải cách tiền lương còn dư của ngân sách Thành phố; cho phép ngân sách cấp dưới sử dụng nguồn cải cách tiền lương còn dư để chi thu nhập bình quân tăng thêm cho cán bộ, công chức, viên chức thuộc khu vực quản lý nhà nước, tổ chức chính trị - xã hội do thành phố quản lý theo hiệu quả công việc (ngoài việc thực hiện chi trả thu nhập tăng thêm theo quy định của pháp luật hiện hành) với mức không quá 0,8 lần quỹ lương cơ bản của cán bộ, công chức, viên chức thuộc phạm vi quản lý. Mức thu nhập cho các chuyên gia, nhà khoa học, tài năng đặc biệt của Thành phố do Hội đồng nhân dân Thành phố quy định”</w:t>
      </w:r>
      <w:r w:rsidR="0006102B" w:rsidRPr="007C185E">
        <w:rPr>
          <w:rFonts w:eastAsia="Calibri" w:cs="Times New Roman"/>
          <w:bCs/>
          <w:i/>
          <w:iCs/>
          <w:spacing w:val="-4"/>
          <w:sz w:val="28"/>
          <w:szCs w:val="28"/>
          <w:lang w:val="pt-BR"/>
        </w:rPr>
        <w:t>.</w:t>
      </w:r>
      <w:bookmarkStart w:id="0" w:name="_Hlk82845259"/>
      <w:r w:rsidR="00953522" w:rsidRPr="007C185E">
        <w:rPr>
          <w:rFonts w:eastAsia="Calibri" w:cs="Times New Roman"/>
          <w:bCs/>
          <w:i/>
          <w:iCs/>
          <w:spacing w:val="-4"/>
          <w:sz w:val="28"/>
          <w:szCs w:val="28"/>
          <w:lang w:val="pt-BR"/>
        </w:rPr>
        <w:t>”</w:t>
      </w:r>
    </w:p>
    <w:bookmarkEnd w:id="0"/>
    <w:p w14:paraId="30FFB843" w14:textId="5D3F8558" w:rsidR="00751FB6" w:rsidRPr="007C185E" w:rsidRDefault="00751FB6" w:rsidP="009E749D">
      <w:pPr>
        <w:widowControl w:val="0"/>
        <w:shd w:val="clear" w:color="auto" w:fill="FFFFFF"/>
        <w:spacing w:before="60" w:after="60" w:line="288" w:lineRule="auto"/>
        <w:ind w:firstLine="720"/>
        <w:jc w:val="both"/>
        <w:rPr>
          <w:rFonts w:eastAsia="Times New Roman" w:cs="Times New Roman"/>
          <w:sz w:val="28"/>
          <w:szCs w:val="28"/>
          <w:lang w:val="pt-BR"/>
        </w:rPr>
      </w:pPr>
      <w:r w:rsidRPr="007C185E">
        <w:rPr>
          <w:rFonts w:eastAsia="Times New Roman" w:cs="Times New Roman"/>
          <w:sz w:val="28"/>
          <w:szCs w:val="28"/>
          <w:lang w:val="pt-BR"/>
        </w:rPr>
        <w:t>Ngoài ra, dự thảo Nghị quyết quy định hiệu lực thi hành  từ ngày 01/01/2022 và giao nhiệm vụ cho các cơ quan thuộc Quốc hội, Chính phủ, các Bộ, cơ quan liên quan và Hội đồng nhân dân, Ủy ba</w:t>
      </w:r>
      <w:bookmarkStart w:id="1" w:name="_GoBack"/>
      <w:bookmarkEnd w:id="1"/>
      <w:r w:rsidRPr="007C185E">
        <w:rPr>
          <w:rFonts w:eastAsia="Times New Roman" w:cs="Times New Roman"/>
          <w:sz w:val="28"/>
          <w:szCs w:val="28"/>
          <w:lang w:val="pt-BR"/>
        </w:rPr>
        <w:t>n nhân dân thành phố Hải Phòng trong việc tổ chức thực hiện, sơ kết, tổng kết và giám sát việc thực hiện Nghị quyết.</w:t>
      </w:r>
    </w:p>
    <w:p w14:paraId="62195AE3" w14:textId="089117DF" w:rsidR="009C7110" w:rsidRPr="007C185E" w:rsidRDefault="00A42051" w:rsidP="009E749D">
      <w:pPr>
        <w:widowControl w:val="0"/>
        <w:shd w:val="clear" w:color="auto" w:fill="FFFFFF"/>
        <w:spacing w:before="60" w:after="60" w:line="288" w:lineRule="auto"/>
        <w:ind w:firstLine="720"/>
        <w:jc w:val="both"/>
        <w:rPr>
          <w:rFonts w:eastAsia="Times New Roman" w:cs="Times New Roman"/>
          <w:spacing w:val="-4"/>
          <w:sz w:val="28"/>
          <w:szCs w:val="28"/>
        </w:rPr>
      </w:pPr>
      <w:r w:rsidRPr="007C185E">
        <w:rPr>
          <w:rFonts w:eastAsia="Times New Roman" w:cs="Times New Roman"/>
          <w:sz w:val="28"/>
          <w:szCs w:val="28"/>
          <w:lang w:val="pt-BR"/>
        </w:rPr>
        <w:t>Trên đây</w:t>
      </w:r>
      <w:r w:rsidR="00AD306A" w:rsidRPr="007C185E">
        <w:rPr>
          <w:rFonts w:eastAsia="Times New Roman" w:cs="Times New Roman"/>
          <w:sz w:val="28"/>
          <w:szCs w:val="28"/>
          <w:lang w:val="pt-BR"/>
        </w:rPr>
        <w:t xml:space="preserve"> l</w:t>
      </w:r>
      <w:r w:rsidR="00B832A8" w:rsidRPr="007C185E">
        <w:rPr>
          <w:rFonts w:eastAsia="Times New Roman" w:cs="Times New Roman"/>
          <w:sz w:val="28"/>
          <w:szCs w:val="28"/>
          <w:lang w:val="pt-BR"/>
        </w:rPr>
        <w:t xml:space="preserve">à báo cáo tóm tắt một số nội dung chủ yếu về </w:t>
      </w:r>
      <w:r w:rsidR="00AD306A" w:rsidRPr="007C185E">
        <w:rPr>
          <w:rFonts w:eastAsia="Times New Roman" w:cs="Times New Roman"/>
          <w:sz w:val="28"/>
          <w:szCs w:val="28"/>
          <w:lang w:val="pt-BR"/>
        </w:rPr>
        <w:t>dự thảo Nghị quyết của Quốc hội về thí điểm một số cơ chế, chính sách đặc thù phát triển thành phố Hải Phòng</w:t>
      </w:r>
      <w:r w:rsidR="00742197" w:rsidRPr="007C185E">
        <w:rPr>
          <w:rFonts w:eastAsia="Times New Roman" w:cs="Times New Roman"/>
          <w:spacing w:val="-4"/>
          <w:sz w:val="28"/>
          <w:szCs w:val="28"/>
          <w:lang w:val="pt-BR"/>
        </w:rPr>
        <w:t xml:space="preserve">, </w:t>
      </w:r>
      <w:r w:rsidR="00D90F5B" w:rsidRPr="007C185E">
        <w:rPr>
          <w:rFonts w:eastAsia="Times New Roman" w:cs="Times New Roman"/>
          <w:spacing w:val="-4"/>
          <w:sz w:val="28"/>
          <w:szCs w:val="28"/>
          <w:lang w:val="pt-BR"/>
        </w:rPr>
        <w:t xml:space="preserve">Chính phủ </w:t>
      </w:r>
      <w:r w:rsidR="009C7110" w:rsidRPr="007C185E">
        <w:rPr>
          <w:rFonts w:eastAsia="Times New Roman" w:cs="Times New Roman"/>
          <w:spacing w:val="-4"/>
          <w:sz w:val="28"/>
          <w:szCs w:val="28"/>
          <w:lang w:val="vi-VN"/>
        </w:rPr>
        <w:t xml:space="preserve">kính </w:t>
      </w:r>
      <w:r w:rsidR="00E55246" w:rsidRPr="007C185E">
        <w:rPr>
          <w:rFonts w:eastAsia="Times New Roman" w:cs="Times New Roman"/>
          <w:spacing w:val="-4"/>
          <w:sz w:val="28"/>
          <w:szCs w:val="28"/>
          <w:lang w:val="vi-VN"/>
        </w:rPr>
        <w:t xml:space="preserve">báo cáo </w:t>
      </w:r>
      <w:r w:rsidR="00D90F5B" w:rsidRPr="007C185E">
        <w:rPr>
          <w:rFonts w:eastAsia="Times New Roman" w:cs="Times New Roman"/>
          <w:spacing w:val="-4"/>
          <w:sz w:val="28"/>
          <w:szCs w:val="28"/>
          <w:lang w:val="pt-BR"/>
        </w:rPr>
        <w:t>Ủy ban Thường vụ Quốc hội</w:t>
      </w:r>
      <w:r w:rsidR="004D3ACA" w:rsidRPr="007C185E">
        <w:rPr>
          <w:rFonts w:eastAsia="Times New Roman" w:cs="Times New Roman"/>
          <w:spacing w:val="-4"/>
          <w:sz w:val="28"/>
          <w:szCs w:val="28"/>
        </w:rPr>
        <w:t xml:space="preserve"> xem xét, quyết định./.</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3964"/>
      </w:tblGrid>
      <w:tr w:rsidR="00213B39" w:rsidRPr="007C185E" w14:paraId="7E3C422D" w14:textId="77777777" w:rsidTr="001520D4">
        <w:tc>
          <w:tcPr>
            <w:tcW w:w="3686" w:type="dxa"/>
          </w:tcPr>
          <w:p w14:paraId="1329446F" w14:textId="77777777" w:rsidR="00213B39" w:rsidRPr="007C185E" w:rsidRDefault="00213B39" w:rsidP="001520D4">
            <w:pPr>
              <w:spacing w:before="120" w:line="360" w:lineRule="exact"/>
              <w:jc w:val="both"/>
              <w:rPr>
                <w:rFonts w:ascii="Times New Roman" w:hAnsi="Times New Roman" w:cs="Times New Roman"/>
                <w:b/>
                <w:bCs/>
                <w:i/>
                <w:sz w:val="26"/>
                <w:szCs w:val="28"/>
                <w:lang w:val="pt-BR"/>
              </w:rPr>
            </w:pPr>
            <w:r w:rsidRPr="007C185E">
              <w:rPr>
                <w:rFonts w:ascii="Times New Roman" w:hAnsi="Times New Roman" w:cs="Times New Roman"/>
                <w:b/>
                <w:i/>
                <w:sz w:val="26"/>
                <w:szCs w:val="28"/>
                <w:lang w:val="pt-BR"/>
              </w:rPr>
              <w:t>Nơi nhận:</w:t>
            </w:r>
          </w:p>
          <w:p w14:paraId="31330EBF" w14:textId="33A0BA56" w:rsidR="00213B39" w:rsidRPr="007C185E" w:rsidRDefault="00213B39" w:rsidP="001520D4">
            <w:pPr>
              <w:jc w:val="both"/>
              <w:rPr>
                <w:rFonts w:ascii="Times New Roman" w:hAnsi="Times New Roman" w:cs="Times New Roman"/>
                <w:bCs/>
                <w:sz w:val="24"/>
                <w:szCs w:val="24"/>
                <w:lang w:val="pt-BR"/>
              </w:rPr>
            </w:pPr>
            <w:r w:rsidRPr="007C185E">
              <w:rPr>
                <w:rFonts w:ascii="Times New Roman" w:hAnsi="Times New Roman" w:cs="Times New Roman"/>
                <w:sz w:val="24"/>
                <w:szCs w:val="24"/>
                <w:lang w:val="pt-BR"/>
              </w:rPr>
              <w:t>- Như trên</w:t>
            </w:r>
            <w:r w:rsidR="00B832A8" w:rsidRPr="007C185E">
              <w:rPr>
                <w:rFonts w:ascii="Times New Roman" w:hAnsi="Times New Roman" w:cs="Times New Roman"/>
                <w:sz w:val="24"/>
                <w:szCs w:val="24"/>
                <w:lang w:val="pt-BR"/>
              </w:rPr>
              <w:t xml:space="preserve"> (</w:t>
            </w:r>
            <w:r w:rsidR="00055DA5" w:rsidRPr="007C185E">
              <w:rPr>
                <w:rFonts w:ascii="Times New Roman" w:hAnsi="Times New Roman" w:cs="Times New Roman"/>
                <w:sz w:val="24"/>
                <w:szCs w:val="24"/>
                <w:lang w:val="pt-BR"/>
              </w:rPr>
              <w:t>40</w:t>
            </w:r>
            <w:r w:rsidR="00B832A8" w:rsidRPr="007C185E">
              <w:rPr>
                <w:rFonts w:ascii="Times New Roman" w:hAnsi="Times New Roman" w:cs="Times New Roman"/>
                <w:sz w:val="24"/>
                <w:szCs w:val="24"/>
                <w:lang w:val="pt-BR"/>
              </w:rPr>
              <w:t xml:space="preserve"> bản)</w:t>
            </w:r>
            <w:r w:rsidRPr="007C185E">
              <w:rPr>
                <w:rFonts w:ascii="Times New Roman" w:hAnsi="Times New Roman" w:cs="Times New Roman"/>
                <w:sz w:val="24"/>
                <w:szCs w:val="24"/>
                <w:lang w:val="pt-BR"/>
              </w:rPr>
              <w:t>;</w:t>
            </w:r>
          </w:p>
          <w:p w14:paraId="643DE49D" w14:textId="70A5867F" w:rsidR="00213B39" w:rsidRPr="007C185E" w:rsidRDefault="00213B39" w:rsidP="001520D4">
            <w:pPr>
              <w:jc w:val="both"/>
              <w:rPr>
                <w:rFonts w:ascii="Times New Roman" w:hAnsi="Times New Roman" w:cs="Times New Roman"/>
                <w:sz w:val="24"/>
                <w:szCs w:val="24"/>
                <w:lang w:val="pt-BR"/>
              </w:rPr>
            </w:pPr>
            <w:r w:rsidRPr="007C185E">
              <w:rPr>
                <w:rFonts w:ascii="Times New Roman" w:hAnsi="Times New Roman" w:cs="Times New Roman"/>
                <w:sz w:val="24"/>
                <w:szCs w:val="24"/>
                <w:lang w:val="pt-BR"/>
              </w:rPr>
              <w:t xml:space="preserve">- </w:t>
            </w:r>
            <w:r w:rsidR="0059001F" w:rsidRPr="007C185E">
              <w:rPr>
                <w:rFonts w:ascii="Times New Roman" w:hAnsi="Times New Roman" w:cs="Times New Roman"/>
                <w:sz w:val="24"/>
                <w:szCs w:val="24"/>
                <w:lang w:val="pt-BR"/>
              </w:rPr>
              <w:t>Thủ tướng Chính phủ; các Phó Thủ tướng Chính phủ</w:t>
            </w:r>
            <w:r w:rsidR="003D778E" w:rsidRPr="007C185E">
              <w:rPr>
                <w:rFonts w:ascii="Times New Roman" w:hAnsi="Times New Roman" w:cs="Times New Roman"/>
                <w:sz w:val="24"/>
                <w:szCs w:val="24"/>
                <w:lang w:val="pt-BR"/>
              </w:rPr>
              <w:t xml:space="preserve"> (để b/c)</w:t>
            </w:r>
            <w:r w:rsidR="0059001F" w:rsidRPr="007C185E">
              <w:rPr>
                <w:rFonts w:ascii="Times New Roman" w:hAnsi="Times New Roman" w:cs="Times New Roman"/>
                <w:sz w:val="24"/>
                <w:szCs w:val="24"/>
                <w:lang w:val="pt-BR"/>
              </w:rPr>
              <w:t xml:space="preserve">; </w:t>
            </w:r>
          </w:p>
          <w:p w14:paraId="5F7D531A" w14:textId="21D8124F" w:rsidR="0059001F" w:rsidRPr="007C185E" w:rsidRDefault="0059001F" w:rsidP="001520D4">
            <w:pPr>
              <w:jc w:val="both"/>
              <w:rPr>
                <w:rFonts w:ascii="Times New Roman" w:hAnsi="Times New Roman" w:cs="Times New Roman"/>
                <w:sz w:val="24"/>
                <w:szCs w:val="24"/>
                <w:lang w:val="pt-BR"/>
              </w:rPr>
            </w:pPr>
            <w:r w:rsidRPr="007C185E">
              <w:rPr>
                <w:rFonts w:ascii="Times New Roman" w:hAnsi="Times New Roman" w:cs="Times New Roman"/>
                <w:sz w:val="24"/>
                <w:szCs w:val="24"/>
                <w:lang w:val="pt-BR"/>
              </w:rPr>
              <w:t xml:space="preserve">- Các Ủy ban của Quốc hội: Tài chính - Ngân sách; Pháp luật; Kinh tế; </w:t>
            </w:r>
            <w:r w:rsidR="00CA07DC" w:rsidRPr="007C185E">
              <w:rPr>
                <w:rFonts w:ascii="Times New Roman" w:hAnsi="Times New Roman" w:cs="Times New Roman"/>
                <w:sz w:val="24"/>
                <w:szCs w:val="24"/>
                <w:lang w:val="pt-BR"/>
              </w:rPr>
              <w:t>Xã hội;</w:t>
            </w:r>
          </w:p>
          <w:p w14:paraId="49043AAB" w14:textId="42AED69A" w:rsidR="00206034" w:rsidRPr="007C185E" w:rsidRDefault="00213B39" w:rsidP="001520D4">
            <w:pPr>
              <w:jc w:val="both"/>
              <w:rPr>
                <w:rFonts w:ascii="Times New Roman" w:hAnsi="Times New Roman" w:cs="Times New Roman"/>
                <w:sz w:val="24"/>
                <w:szCs w:val="24"/>
                <w:lang w:val="pt-BR"/>
              </w:rPr>
            </w:pPr>
            <w:r w:rsidRPr="007C185E">
              <w:rPr>
                <w:rFonts w:ascii="Times New Roman" w:hAnsi="Times New Roman" w:cs="Times New Roman"/>
                <w:sz w:val="24"/>
                <w:szCs w:val="24"/>
                <w:lang w:val="pt-BR"/>
              </w:rPr>
              <w:t>- Các Bộ</w:t>
            </w:r>
            <w:r w:rsidR="00206034" w:rsidRPr="007C185E">
              <w:rPr>
                <w:rFonts w:ascii="Times New Roman" w:hAnsi="Times New Roman" w:cs="Times New Roman"/>
                <w:sz w:val="24"/>
                <w:szCs w:val="24"/>
                <w:lang w:val="pt-BR"/>
              </w:rPr>
              <w:t xml:space="preserve">: </w:t>
            </w:r>
            <w:r w:rsidR="00CA07DC" w:rsidRPr="007C185E">
              <w:rPr>
                <w:rFonts w:ascii="Times New Roman" w:hAnsi="Times New Roman" w:cs="Times New Roman"/>
                <w:sz w:val="24"/>
                <w:szCs w:val="24"/>
                <w:lang w:val="pt-BR"/>
              </w:rPr>
              <w:t>Kế hoạch và Đầu tư</w:t>
            </w:r>
            <w:r w:rsidR="00B832A8" w:rsidRPr="007C185E">
              <w:rPr>
                <w:rFonts w:ascii="Times New Roman" w:hAnsi="Times New Roman" w:cs="Times New Roman"/>
                <w:sz w:val="24"/>
                <w:szCs w:val="24"/>
                <w:lang w:val="pt-BR"/>
              </w:rPr>
              <w:t xml:space="preserve"> (05 bản)</w:t>
            </w:r>
            <w:r w:rsidR="00CA07DC" w:rsidRPr="007C185E">
              <w:rPr>
                <w:rFonts w:ascii="Times New Roman" w:hAnsi="Times New Roman" w:cs="Times New Roman"/>
                <w:sz w:val="24"/>
                <w:szCs w:val="24"/>
                <w:lang w:val="pt-BR"/>
              </w:rPr>
              <w:t xml:space="preserve">, </w:t>
            </w:r>
            <w:r w:rsidR="00206034" w:rsidRPr="007C185E">
              <w:rPr>
                <w:rFonts w:ascii="Times New Roman" w:hAnsi="Times New Roman" w:cs="Times New Roman"/>
                <w:sz w:val="24"/>
                <w:szCs w:val="24"/>
                <w:lang w:val="pt-BR"/>
              </w:rPr>
              <w:t xml:space="preserve">Tư pháp, Tài chính, Tài nguyên và Môi trường; Xây dựng; </w:t>
            </w:r>
            <w:r w:rsidR="00CA07DC" w:rsidRPr="007C185E">
              <w:rPr>
                <w:rFonts w:ascii="Times New Roman" w:hAnsi="Times New Roman" w:cs="Times New Roman"/>
                <w:sz w:val="24"/>
                <w:szCs w:val="24"/>
                <w:lang w:val="pt-BR"/>
              </w:rPr>
              <w:t>Nông nghiệp và Phát triển nông thôn</w:t>
            </w:r>
            <w:r w:rsidR="00206034" w:rsidRPr="007C185E">
              <w:rPr>
                <w:rFonts w:ascii="Times New Roman" w:hAnsi="Times New Roman" w:cs="Times New Roman"/>
                <w:sz w:val="24"/>
                <w:szCs w:val="24"/>
                <w:lang w:val="pt-BR"/>
              </w:rPr>
              <w:t>; Ngoại giao;</w:t>
            </w:r>
          </w:p>
          <w:p w14:paraId="357841FD" w14:textId="3189102D" w:rsidR="00213B39" w:rsidRPr="007C185E" w:rsidRDefault="00213B39" w:rsidP="001520D4">
            <w:pPr>
              <w:jc w:val="both"/>
              <w:rPr>
                <w:rFonts w:ascii="Times New Roman" w:hAnsi="Times New Roman" w:cs="Times New Roman"/>
                <w:bCs/>
                <w:sz w:val="24"/>
                <w:szCs w:val="24"/>
                <w:lang w:val="pt-BR"/>
              </w:rPr>
            </w:pPr>
            <w:r w:rsidRPr="007C185E">
              <w:rPr>
                <w:rFonts w:ascii="Times New Roman" w:hAnsi="Times New Roman" w:cs="Times New Roman"/>
                <w:sz w:val="24"/>
                <w:szCs w:val="24"/>
                <w:lang w:val="pt-BR"/>
              </w:rPr>
              <w:t xml:space="preserve">- </w:t>
            </w:r>
            <w:r w:rsidR="00CA07DC" w:rsidRPr="007C185E">
              <w:rPr>
                <w:rFonts w:ascii="Times New Roman" w:hAnsi="Times New Roman" w:cs="Times New Roman"/>
                <w:sz w:val="24"/>
                <w:szCs w:val="24"/>
                <w:lang w:val="pt-BR"/>
              </w:rPr>
              <w:t>UBND thành phố Hải Phòng</w:t>
            </w:r>
            <w:r w:rsidR="00A44C22" w:rsidRPr="007C185E">
              <w:rPr>
                <w:rFonts w:ascii="Times New Roman" w:hAnsi="Times New Roman" w:cs="Times New Roman"/>
                <w:sz w:val="24"/>
                <w:szCs w:val="24"/>
                <w:lang w:val="pt-BR"/>
              </w:rPr>
              <w:t>;</w:t>
            </w:r>
          </w:p>
          <w:p w14:paraId="54F3F0C2" w14:textId="38EFE426" w:rsidR="00CA07DC" w:rsidRPr="007C185E" w:rsidRDefault="00213B39" w:rsidP="001520D4">
            <w:pPr>
              <w:jc w:val="both"/>
              <w:rPr>
                <w:rFonts w:ascii="Times New Roman" w:hAnsi="Times New Roman" w:cs="Times New Roman"/>
                <w:sz w:val="24"/>
                <w:szCs w:val="24"/>
                <w:lang w:val="pt-BR"/>
              </w:rPr>
            </w:pPr>
            <w:r w:rsidRPr="007C185E">
              <w:rPr>
                <w:rFonts w:ascii="Times New Roman" w:hAnsi="Times New Roman" w:cs="Times New Roman"/>
                <w:sz w:val="24"/>
                <w:szCs w:val="24"/>
                <w:lang w:val="pt-BR"/>
              </w:rPr>
              <w:t>-</w:t>
            </w:r>
            <w:r w:rsidR="00CA07DC" w:rsidRPr="007C185E">
              <w:rPr>
                <w:rFonts w:ascii="Times New Roman" w:hAnsi="Times New Roman" w:cs="Times New Roman"/>
                <w:sz w:val="24"/>
                <w:szCs w:val="24"/>
                <w:lang w:val="pt-BR"/>
              </w:rPr>
              <w:t xml:space="preserve"> VPCP; BTCN, các PCN, Trợ lý, Thư k</w:t>
            </w:r>
            <w:r w:rsidR="002F0003" w:rsidRPr="007C185E">
              <w:rPr>
                <w:rFonts w:ascii="Times New Roman" w:hAnsi="Times New Roman" w:cs="Times New Roman"/>
                <w:sz w:val="24"/>
                <w:szCs w:val="24"/>
                <w:lang w:val="pt-BR"/>
              </w:rPr>
              <w:t>ý</w:t>
            </w:r>
            <w:r w:rsidR="004144A6" w:rsidRPr="007C185E">
              <w:rPr>
                <w:rFonts w:ascii="Times New Roman" w:hAnsi="Times New Roman" w:cs="Times New Roman"/>
                <w:sz w:val="24"/>
                <w:szCs w:val="24"/>
                <w:lang w:val="pt-BR"/>
              </w:rPr>
              <w:t xml:space="preserve"> TTgCP, các P</w:t>
            </w:r>
            <w:r w:rsidR="00CA07DC" w:rsidRPr="007C185E">
              <w:rPr>
                <w:rFonts w:ascii="Times New Roman" w:hAnsi="Times New Roman" w:cs="Times New Roman"/>
                <w:sz w:val="24"/>
                <w:szCs w:val="24"/>
                <w:lang w:val="pt-BR"/>
              </w:rPr>
              <w:t>hó TTgCP; Các Vụ: KTTH, PL, NN, CN, TH;</w:t>
            </w:r>
            <w:r w:rsidRPr="007C185E">
              <w:rPr>
                <w:rFonts w:ascii="Times New Roman" w:hAnsi="Times New Roman" w:cs="Times New Roman"/>
                <w:sz w:val="24"/>
                <w:szCs w:val="24"/>
                <w:lang w:val="pt-BR"/>
              </w:rPr>
              <w:t xml:space="preserve"> </w:t>
            </w:r>
          </w:p>
          <w:p w14:paraId="20A01776" w14:textId="44356DC4" w:rsidR="00213B39" w:rsidRPr="007C185E" w:rsidRDefault="00213B39" w:rsidP="001520D4">
            <w:pPr>
              <w:jc w:val="both"/>
              <w:rPr>
                <w:rFonts w:ascii="Times New Roman" w:hAnsi="Times New Roman" w:cs="Times New Roman"/>
                <w:bCs/>
                <w:sz w:val="28"/>
                <w:szCs w:val="28"/>
                <w:lang w:val="pt-BR"/>
              </w:rPr>
            </w:pPr>
            <w:r w:rsidRPr="007C185E">
              <w:rPr>
                <w:rFonts w:ascii="Times New Roman" w:hAnsi="Times New Roman" w:cs="Times New Roman"/>
                <w:sz w:val="24"/>
                <w:szCs w:val="24"/>
                <w:lang w:val="pt-BR"/>
              </w:rPr>
              <w:t xml:space="preserve">- Lưu: VT, </w:t>
            </w:r>
            <w:r w:rsidR="00CA07DC" w:rsidRPr="007C185E">
              <w:rPr>
                <w:rFonts w:ascii="Times New Roman" w:hAnsi="Times New Roman" w:cs="Times New Roman"/>
                <w:sz w:val="24"/>
                <w:szCs w:val="24"/>
                <w:lang w:val="pt-BR"/>
              </w:rPr>
              <w:t>QHĐP</w:t>
            </w:r>
            <w:r w:rsidRPr="007C185E">
              <w:rPr>
                <w:rFonts w:ascii="Times New Roman" w:hAnsi="Times New Roman" w:cs="Times New Roman"/>
                <w:sz w:val="24"/>
                <w:szCs w:val="24"/>
                <w:lang w:val="pt-BR"/>
              </w:rPr>
              <w:t>.</w:t>
            </w:r>
          </w:p>
        </w:tc>
        <w:tc>
          <w:tcPr>
            <w:tcW w:w="1701" w:type="dxa"/>
          </w:tcPr>
          <w:p w14:paraId="38B0D326" w14:textId="77777777" w:rsidR="00213B39" w:rsidRPr="007C185E" w:rsidRDefault="00213B39" w:rsidP="001520D4">
            <w:pPr>
              <w:spacing w:line="370" w:lineRule="atLeast"/>
              <w:jc w:val="both"/>
              <w:rPr>
                <w:rFonts w:ascii="Times New Roman" w:hAnsi="Times New Roman" w:cs="Times New Roman"/>
                <w:bCs/>
                <w:sz w:val="28"/>
                <w:szCs w:val="28"/>
                <w:lang w:val="pt-BR"/>
              </w:rPr>
            </w:pPr>
          </w:p>
        </w:tc>
        <w:tc>
          <w:tcPr>
            <w:tcW w:w="3964" w:type="dxa"/>
          </w:tcPr>
          <w:p w14:paraId="46F28FE5" w14:textId="77777777" w:rsidR="00243FD6" w:rsidRPr="007C185E" w:rsidRDefault="00243FD6" w:rsidP="001520D4">
            <w:pPr>
              <w:spacing w:before="120" w:line="360" w:lineRule="exact"/>
              <w:jc w:val="center"/>
              <w:rPr>
                <w:rFonts w:ascii="Times New Roman" w:hAnsi="Times New Roman" w:cs="Times New Roman"/>
                <w:b/>
                <w:sz w:val="28"/>
                <w:szCs w:val="28"/>
                <w:lang w:val="pt-BR"/>
              </w:rPr>
            </w:pPr>
            <w:r w:rsidRPr="007C185E">
              <w:rPr>
                <w:rFonts w:ascii="Times New Roman" w:hAnsi="Times New Roman" w:cs="Times New Roman"/>
                <w:b/>
                <w:sz w:val="28"/>
                <w:szCs w:val="28"/>
                <w:lang w:val="pt-BR"/>
              </w:rPr>
              <w:t>TM. CHÍNH PHỦ</w:t>
            </w:r>
          </w:p>
          <w:p w14:paraId="6287109E" w14:textId="22003DAF" w:rsidR="00243FD6" w:rsidRPr="007C185E" w:rsidRDefault="00243FD6" w:rsidP="001520D4">
            <w:pPr>
              <w:spacing w:line="360" w:lineRule="exact"/>
              <w:jc w:val="center"/>
              <w:rPr>
                <w:rFonts w:ascii="Times New Roman" w:hAnsi="Times New Roman" w:cs="Times New Roman"/>
                <w:b/>
                <w:sz w:val="28"/>
                <w:szCs w:val="28"/>
                <w:lang w:val="pt-BR"/>
              </w:rPr>
            </w:pPr>
            <w:r w:rsidRPr="007C185E">
              <w:rPr>
                <w:rFonts w:ascii="Times New Roman" w:hAnsi="Times New Roman" w:cs="Times New Roman"/>
                <w:b/>
                <w:sz w:val="28"/>
                <w:szCs w:val="28"/>
                <w:lang w:val="pt-BR"/>
              </w:rPr>
              <w:t>TUQ.THỦ TƯỚNG</w:t>
            </w:r>
          </w:p>
          <w:p w14:paraId="72A12501" w14:textId="77777777" w:rsidR="00213B39" w:rsidRPr="007C185E" w:rsidRDefault="00213B39" w:rsidP="001520D4">
            <w:pPr>
              <w:spacing w:line="360" w:lineRule="exact"/>
              <w:jc w:val="center"/>
              <w:rPr>
                <w:rFonts w:ascii="Times New Roman" w:hAnsi="Times New Roman" w:cs="Times New Roman"/>
                <w:b/>
                <w:sz w:val="28"/>
                <w:szCs w:val="28"/>
                <w:lang w:val="pt-BR"/>
              </w:rPr>
            </w:pPr>
            <w:r w:rsidRPr="007C185E">
              <w:rPr>
                <w:rFonts w:ascii="Times New Roman" w:hAnsi="Times New Roman" w:cs="Times New Roman"/>
                <w:b/>
                <w:sz w:val="28"/>
                <w:szCs w:val="28"/>
                <w:lang w:val="pt-BR"/>
              </w:rPr>
              <w:t>BỘ TRƯỞNG</w:t>
            </w:r>
          </w:p>
          <w:p w14:paraId="56FB3F75" w14:textId="7FBE45F0" w:rsidR="00243FD6" w:rsidRPr="007C185E" w:rsidRDefault="00243FD6" w:rsidP="001520D4">
            <w:pPr>
              <w:spacing w:line="360" w:lineRule="exact"/>
              <w:jc w:val="center"/>
              <w:rPr>
                <w:rFonts w:ascii="Times New Roman" w:hAnsi="Times New Roman" w:cs="Times New Roman"/>
                <w:b/>
                <w:bCs/>
                <w:sz w:val="28"/>
                <w:szCs w:val="28"/>
                <w:lang w:val="pt-BR"/>
              </w:rPr>
            </w:pPr>
            <w:r w:rsidRPr="007C185E">
              <w:rPr>
                <w:rFonts w:ascii="Times New Roman" w:hAnsi="Times New Roman" w:cs="Times New Roman"/>
                <w:b/>
                <w:sz w:val="28"/>
                <w:szCs w:val="28"/>
                <w:lang w:val="pt-BR"/>
              </w:rPr>
              <w:t>BỘ KẾ HOẠCH VÀ ĐẦU TƯ</w:t>
            </w:r>
          </w:p>
          <w:p w14:paraId="2B158D27" w14:textId="77777777" w:rsidR="00213B39" w:rsidRPr="007C185E" w:rsidRDefault="00213B39" w:rsidP="001520D4">
            <w:pPr>
              <w:spacing w:line="370" w:lineRule="atLeast"/>
              <w:jc w:val="center"/>
              <w:rPr>
                <w:rFonts w:ascii="Times New Roman" w:hAnsi="Times New Roman" w:cs="Times New Roman"/>
                <w:b/>
                <w:bCs/>
                <w:sz w:val="28"/>
                <w:szCs w:val="28"/>
                <w:lang w:val="pt-BR"/>
              </w:rPr>
            </w:pPr>
          </w:p>
          <w:p w14:paraId="24A21BEC" w14:textId="6723B2F5" w:rsidR="00213B39" w:rsidRPr="007C185E" w:rsidRDefault="00B235AD" w:rsidP="001520D4">
            <w:pPr>
              <w:spacing w:line="370" w:lineRule="atLeast"/>
              <w:jc w:val="center"/>
              <w:rPr>
                <w:rFonts w:ascii="Times New Roman" w:hAnsi="Times New Roman" w:cs="Times New Roman"/>
                <w:b/>
                <w:bCs/>
                <w:sz w:val="28"/>
                <w:szCs w:val="28"/>
                <w:lang w:val="pt-BR"/>
              </w:rPr>
            </w:pPr>
            <w:r w:rsidRPr="007C185E">
              <w:rPr>
                <w:rFonts w:ascii="Times New Roman" w:hAnsi="Times New Roman" w:cs="Times New Roman"/>
                <w:b/>
                <w:bCs/>
                <w:sz w:val="28"/>
                <w:szCs w:val="28"/>
                <w:lang w:val="pt-BR"/>
              </w:rPr>
              <w:t>(Đã ký)</w:t>
            </w:r>
          </w:p>
          <w:p w14:paraId="1A035DDA" w14:textId="77777777" w:rsidR="00213B39" w:rsidRPr="007C185E" w:rsidRDefault="00213B39" w:rsidP="001520D4">
            <w:pPr>
              <w:spacing w:line="370" w:lineRule="atLeast"/>
              <w:jc w:val="center"/>
              <w:rPr>
                <w:rFonts w:ascii="Times New Roman" w:hAnsi="Times New Roman" w:cs="Times New Roman"/>
                <w:b/>
                <w:bCs/>
                <w:sz w:val="28"/>
                <w:szCs w:val="28"/>
                <w:lang w:val="pt-BR"/>
              </w:rPr>
            </w:pPr>
          </w:p>
          <w:p w14:paraId="45C2771F" w14:textId="77777777" w:rsidR="0059001F" w:rsidRPr="007C185E" w:rsidRDefault="0059001F" w:rsidP="001520D4">
            <w:pPr>
              <w:spacing w:line="370" w:lineRule="atLeast"/>
              <w:jc w:val="center"/>
              <w:rPr>
                <w:rFonts w:ascii="Times New Roman" w:hAnsi="Times New Roman" w:cs="Times New Roman"/>
                <w:b/>
                <w:sz w:val="28"/>
                <w:szCs w:val="28"/>
                <w:lang w:val="pt-BR"/>
              </w:rPr>
            </w:pPr>
          </w:p>
          <w:p w14:paraId="36413287" w14:textId="4C19B5CD" w:rsidR="00213B39" w:rsidRPr="007C185E" w:rsidRDefault="00213B39" w:rsidP="001520D4">
            <w:pPr>
              <w:spacing w:line="370" w:lineRule="atLeast"/>
              <w:jc w:val="center"/>
              <w:rPr>
                <w:rFonts w:ascii="Times New Roman" w:hAnsi="Times New Roman" w:cs="Times New Roman"/>
                <w:bCs/>
                <w:sz w:val="28"/>
                <w:szCs w:val="28"/>
                <w:lang w:val="pt-BR"/>
              </w:rPr>
            </w:pPr>
            <w:r w:rsidRPr="007C185E">
              <w:rPr>
                <w:rFonts w:ascii="Times New Roman" w:hAnsi="Times New Roman" w:cs="Times New Roman"/>
                <w:b/>
                <w:sz w:val="28"/>
                <w:szCs w:val="28"/>
                <w:lang w:val="pt-BR"/>
              </w:rPr>
              <w:t>Nguyễ</w:t>
            </w:r>
            <w:r w:rsidR="004144A6" w:rsidRPr="007C185E">
              <w:rPr>
                <w:rFonts w:ascii="Times New Roman" w:hAnsi="Times New Roman" w:cs="Times New Roman"/>
                <w:b/>
                <w:sz w:val="28"/>
                <w:szCs w:val="28"/>
                <w:lang w:val="pt-BR"/>
              </w:rPr>
              <w:t xml:space="preserve">n Chí </w:t>
            </w:r>
            <w:r w:rsidRPr="007C185E">
              <w:rPr>
                <w:rFonts w:ascii="Times New Roman" w:hAnsi="Times New Roman" w:cs="Times New Roman"/>
                <w:b/>
                <w:sz w:val="28"/>
                <w:szCs w:val="28"/>
                <w:lang w:val="pt-BR"/>
              </w:rPr>
              <w:t>Dũng</w:t>
            </w:r>
          </w:p>
        </w:tc>
      </w:tr>
    </w:tbl>
    <w:p w14:paraId="2E7A1834" w14:textId="729561BA" w:rsidR="00121F69" w:rsidRPr="007C185E" w:rsidRDefault="00121F69" w:rsidP="00274BED">
      <w:pPr>
        <w:shd w:val="clear" w:color="auto" w:fill="FFFFFF"/>
        <w:spacing w:after="0" w:line="360" w:lineRule="exact"/>
        <w:rPr>
          <w:rFonts w:cs="Times New Roman"/>
          <w:sz w:val="28"/>
          <w:szCs w:val="28"/>
          <w:lang w:val="pt-BR"/>
        </w:rPr>
      </w:pPr>
    </w:p>
    <w:sectPr w:rsidR="00121F69" w:rsidRPr="007C185E" w:rsidSect="00AE1F8D">
      <w:headerReference w:type="default" r:id="rId8"/>
      <w:footerReference w:type="default" r:id="rId9"/>
      <w:pgSz w:w="11909" w:h="16834" w:code="9"/>
      <w:pgMar w:top="1077" w:right="96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977F" w14:textId="77777777" w:rsidR="00D87E9B" w:rsidRDefault="00D87E9B" w:rsidP="004C717C">
      <w:pPr>
        <w:spacing w:after="0" w:line="240" w:lineRule="auto"/>
      </w:pPr>
      <w:r>
        <w:separator/>
      </w:r>
    </w:p>
  </w:endnote>
  <w:endnote w:type="continuationSeparator" w:id="0">
    <w:p w14:paraId="71E2A432" w14:textId="77777777" w:rsidR="00D87E9B" w:rsidRDefault="00D87E9B" w:rsidP="004C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C856" w14:textId="08E57FEF" w:rsidR="000C523D" w:rsidRDefault="000C523D">
    <w:pPr>
      <w:pStyle w:val="Footer"/>
      <w:jc w:val="right"/>
    </w:pPr>
  </w:p>
  <w:p w14:paraId="1C026981" w14:textId="77777777" w:rsidR="000C523D" w:rsidRDefault="000C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9A30" w14:textId="77777777" w:rsidR="00D87E9B" w:rsidRDefault="00D87E9B" w:rsidP="004C717C">
      <w:pPr>
        <w:spacing w:after="0" w:line="240" w:lineRule="auto"/>
      </w:pPr>
      <w:r>
        <w:separator/>
      </w:r>
    </w:p>
  </w:footnote>
  <w:footnote w:type="continuationSeparator" w:id="0">
    <w:p w14:paraId="4B39EA7A" w14:textId="77777777" w:rsidR="00D87E9B" w:rsidRDefault="00D87E9B" w:rsidP="004C7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77980"/>
      <w:docPartObj>
        <w:docPartGallery w:val="Page Numbers (Top of Page)"/>
        <w:docPartUnique/>
      </w:docPartObj>
    </w:sdtPr>
    <w:sdtEndPr>
      <w:rPr>
        <w:noProof/>
        <w:sz w:val="28"/>
        <w:szCs w:val="28"/>
      </w:rPr>
    </w:sdtEndPr>
    <w:sdtContent>
      <w:p w14:paraId="43DBF85C" w14:textId="1EBAFFE4" w:rsidR="000C523D" w:rsidRPr="00B8691F" w:rsidRDefault="000C523D">
        <w:pPr>
          <w:pStyle w:val="Header"/>
          <w:jc w:val="center"/>
          <w:rPr>
            <w:sz w:val="28"/>
            <w:szCs w:val="28"/>
          </w:rPr>
        </w:pPr>
        <w:r w:rsidRPr="00B8691F">
          <w:rPr>
            <w:sz w:val="28"/>
            <w:szCs w:val="28"/>
          </w:rPr>
          <w:fldChar w:fldCharType="begin"/>
        </w:r>
        <w:r w:rsidRPr="00B8691F">
          <w:rPr>
            <w:sz w:val="28"/>
            <w:szCs w:val="28"/>
          </w:rPr>
          <w:instrText xml:space="preserve"> PAGE   \* MERGEFORMAT </w:instrText>
        </w:r>
        <w:r w:rsidRPr="00B8691F">
          <w:rPr>
            <w:sz w:val="28"/>
            <w:szCs w:val="28"/>
          </w:rPr>
          <w:fldChar w:fldCharType="separate"/>
        </w:r>
        <w:r w:rsidR="00B235AD">
          <w:rPr>
            <w:noProof/>
            <w:sz w:val="28"/>
            <w:szCs w:val="28"/>
          </w:rPr>
          <w:t>4</w:t>
        </w:r>
        <w:r w:rsidRPr="00B8691F">
          <w:rPr>
            <w:noProof/>
            <w:sz w:val="28"/>
            <w:szCs w:val="28"/>
          </w:rPr>
          <w:fldChar w:fldCharType="end"/>
        </w:r>
      </w:p>
    </w:sdtContent>
  </w:sdt>
  <w:p w14:paraId="22DFE55B" w14:textId="77777777" w:rsidR="000C523D" w:rsidRDefault="000C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C50D8"/>
    <w:multiLevelType w:val="hybridMultilevel"/>
    <w:tmpl w:val="CB447492"/>
    <w:lvl w:ilvl="0" w:tplc="DC089C4E">
      <w:start w:val="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10"/>
    <w:rsid w:val="00002BDE"/>
    <w:rsid w:val="0000602B"/>
    <w:rsid w:val="000069F1"/>
    <w:rsid w:val="00012039"/>
    <w:rsid w:val="000122C1"/>
    <w:rsid w:val="00012D35"/>
    <w:rsid w:val="00012F5D"/>
    <w:rsid w:val="000144C6"/>
    <w:rsid w:val="000155AE"/>
    <w:rsid w:val="00017980"/>
    <w:rsid w:val="000206B8"/>
    <w:rsid w:val="00020D35"/>
    <w:rsid w:val="0002171C"/>
    <w:rsid w:val="0002218C"/>
    <w:rsid w:val="0002530C"/>
    <w:rsid w:val="000256C5"/>
    <w:rsid w:val="00025894"/>
    <w:rsid w:val="00025FB8"/>
    <w:rsid w:val="00026A35"/>
    <w:rsid w:val="00027281"/>
    <w:rsid w:val="00027669"/>
    <w:rsid w:val="00032945"/>
    <w:rsid w:val="00033D2A"/>
    <w:rsid w:val="000366B4"/>
    <w:rsid w:val="00037162"/>
    <w:rsid w:val="00040A95"/>
    <w:rsid w:val="00040C2B"/>
    <w:rsid w:val="00041314"/>
    <w:rsid w:val="0004624B"/>
    <w:rsid w:val="000470BF"/>
    <w:rsid w:val="00050FB9"/>
    <w:rsid w:val="00051094"/>
    <w:rsid w:val="000537C0"/>
    <w:rsid w:val="00054711"/>
    <w:rsid w:val="00054F95"/>
    <w:rsid w:val="00055DA5"/>
    <w:rsid w:val="00056FFF"/>
    <w:rsid w:val="00057785"/>
    <w:rsid w:val="0006102B"/>
    <w:rsid w:val="00063CFF"/>
    <w:rsid w:val="00064CB1"/>
    <w:rsid w:val="000709E8"/>
    <w:rsid w:val="000716F9"/>
    <w:rsid w:val="000719F0"/>
    <w:rsid w:val="000749B6"/>
    <w:rsid w:val="0007531C"/>
    <w:rsid w:val="000764FC"/>
    <w:rsid w:val="00076B66"/>
    <w:rsid w:val="00080B6F"/>
    <w:rsid w:val="00080BBC"/>
    <w:rsid w:val="00084A89"/>
    <w:rsid w:val="000852BC"/>
    <w:rsid w:val="0008607B"/>
    <w:rsid w:val="000873A3"/>
    <w:rsid w:val="00092342"/>
    <w:rsid w:val="00093137"/>
    <w:rsid w:val="000931C6"/>
    <w:rsid w:val="00094FE1"/>
    <w:rsid w:val="00095242"/>
    <w:rsid w:val="00097BA6"/>
    <w:rsid w:val="000A1A86"/>
    <w:rsid w:val="000A1AF1"/>
    <w:rsid w:val="000A60EA"/>
    <w:rsid w:val="000A64D2"/>
    <w:rsid w:val="000A6D36"/>
    <w:rsid w:val="000A75AF"/>
    <w:rsid w:val="000A78B6"/>
    <w:rsid w:val="000B00C7"/>
    <w:rsid w:val="000B01C6"/>
    <w:rsid w:val="000B3D47"/>
    <w:rsid w:val="000B4A36"/>
    <w:rsid w:val="000B4C3C"/>
    <w:rsid w:val="000C0124"/>
    <w:rsid w:val="000C29EB"/>
    <w:rsid w:val="000C2B61"/>
    <w:rsid w:val="000C3D2F"/>
    <w:rsid w:val="000C4444"/>
    <w:rsid w:val="000C4BF3"/>
    <w:rsid w:val="000C523D"/>
    <w:rsid w:val="000C572D"/>
    <w:rsid w:val="000C657A"/>
    <w:rsid w:val="000C65F0"/>
    <w:rsid w:val="000C7505"/>
    <w:rsid w:val="000D079C"/>
    <w:rsid w:val="000D0EEA"/>
    <w:rsid w:val="000D0F2A"/>
    <w:rsid w:val="000D380A"/>
    <w:rsid w:val="000D4E25"/>
    <w:rsid w:val="000D5EC8"/>
    <w:rsid w:val="000D6B6D"/>
    <w:rsid w:val="000D7C6E"/>
    <w:rsid w:val="000E1E94"/>
    <w:rsid w:val="000E22E3"/>
    <w:rsid w:val="000E2567"/>
    <w:rsid w:val="000E332F"/>
    <w:rsid w:val="000E4CE6"/>
    <w:rsid w:val="000E6595"/>
    <w:rsid w:val="000E773A"/>
    <w:rsid w:val="000F0D37"/>
    <w:rsid w:val="000F14B7"/>
    <w:rsid w:val="000F3E35"/>
    <w:rsid w:val="000F48E0"/>
    <w:rsid w:val="000F7FD5"/>
    <w:rsid w:val="0010090B"/>
    <w:rsid w:val="00101575"/>
    <w:rsid w:val="001041AA"/>
    <w:rsid w:val="0010476A"/>
    <w:rsid w:val="00104D74"/>
    <w:rsid w:val="00113405"/>
    <w:rsid w:val="001178E7"/>
    <w:rsid w:val="001209CC"/>
    <w:rsid w:val="00121347"/>
    <w:rsid w:val="00121F26"/>
    <w:rsid w:val="00121F69"/>
    <w:rsid w:val="00123823"/>
    <w:rsid w:val="001245A4"/>
    <w:rsid w:val="0012774A"/>
    <w:rsid w:val="00131E92"/>
    <w:rsid w:val="00132C6C"/>
    <w:rsid w:val="00132CB0"/>
    <w:rsid w:val="0013325B"/>
    <w:rsid w:val="00133861"/>
    <w:rsid w:val="001366F1"/>
    <w:rsid w:val="00137696"/>
    <w:rsid w:val="001400EE"/>
    <w:rsid w:val="001446A9"/>
    <w:rsid w:val="001456A0"/>
    <w:rsid w:val="00145989"/>
    <w:rsid w:val="00146D31"/>
    <w:rsid w:val="001501CB"/>
    <w:rsid w:val="00151193"/>
    <w:rsid w:val="001513B8"/>
    <w:rsid w:val="0015148A"/>
    <w:rsid w:val="001520D4"/>
    <w:rsid w:val="00153115"/>
    <w:rsid w:val="0015431D"/>
    <w:rsid w:val="0015589A"/>
    <w:rsid w:val="00155CE5"/>
    <w:rsid w:val="001577C7"/>
    <w:rsid w:val="00163544"/>
    <w:rsid w:val="00163AAD"/>
    <w:rsid w:val="00164F02"/>
    <w:rsid w:val="00166481"/>
    <w:rsid w:val="00167D51"/>
    <w:rsid w:val="00171360"/>
    <w:rsid w:val="00173694"/>
    <w:rsid w:val="00174FF0"/>
    <w:rsid w:val="001807F5"/>
    <w:rsid w:val="00181C66"/>
    <w:rsid w:val="00183169"/>
    <w:rsid w:val="00183321"/>
    <w:rsid w:val="001840AD"/>
    <w:rsid w:val="001845C6"/>
    <w:rsid w:val="001851EC"/>
    <w:rsid w:val="00186DEF"/>
    <w:rsid w:val="0019103A"/>
    <w:rsid w:val="00191284"/>
    <w:rsid w:val="00192996"/>
    <w:rsid w:val="00192C96"/>
    <w:rsid w:val="00193A57"/>
    <w:rsid w:val="00195EE8"/>
    <w:rsid w:val="001A16C1"/>
    <w:rsid w:val="001A33FE"/>
    <w:rsid w:val="001A5487"/>
    <w:rsid w:val="001A6E53"/>
    <w:rsid w:val="001A7263"/>
    <w:rsid w:val="001A7BC0"/>
    <w:rsid w:val="001B1122"/>
    <w:rsid w:val="001B1E0A"/>
    <w:rsid w:val="001B3027"/>
    <w:rsid w:val="001C0E3F"/>
    <w:rsid w:val="001C62B5"/>
    <w:rsid w:val="001C66F8"/>
    <w:rsid w:val="001C7B90"/>
    <w:rsid w:val="001D07C9"/>
    <w:rsid w:val="001D2BCA"/>
    <w:rsid w:val="001D36C4"/>
    <w:rsid w:val="001D3C2E"/>
    <w:rsid w:val="001D6DB0"/>
    <w:rsid w:val="001E3883"/>
    <w:rsid w:val="001E451E"/>
    <w:rsid w:val="001E5F9D"/>
    <w:rsid w:val="001E7C2C"/>
    <w:rsid w:val="001F0F59"/>
    <w:rsid w:val="001F10F1"/>
    <w:rsid w:val="001F1719"/>
    <w:rsid w:val="001F23D6"/>
    <w:rsid w:val="001F25AA"/>
    <w:rsid w:val="001F35A4"/>
    <w:rsid w:val="001F3CA0"/>
    <w:rsid w:val="001F41D2"/>
    <w:rsid w:val="001F49E9"/>
    <w:rsid w:val="001F4E69"/>
    <w:rsid w:val="001F5CBA"/>
    <w:rsid w:val="001F626D"/>
    <w:rsid w:val="00200A2E"/>
    <w:rsid w:val="00200BDA"/>
    <w:rsid w:val="002010CB"/>
    <w:rsid w:val="00202586"/>
    <w:rsid w:val="0020266A"/>
    <w:rsid w:val="0020367C"/>
    <w:rsid w:val="002039AC"/>
    <w:rsid w:val="00206034"/>
    <w:rsid w:val="002069A1"/>
    <w:rsid w:val="0020775E"/>
    <w:rsid w:val="00210A34"/>
    <w:rsid w:val="00210F90"/>
    <w:rsid w:val="002117BC"/>
    <w:rsid w:val="002129D0"/>
    <w:rsid w:val="00213758"/>
    <w:rsid w:val="00213964"/>
    <w:rsid w:val="002139D8"/>
    <w:rsid w:val="00213B39"/>
    <w:rsid w:val="00216307"/>
    <w:rsid w:val="00216B3D"/>
    <w:rsid w:val="00223731"/>
    <w:rsid w:val="00230CCA"/>
    <w:rsid w:val="00232D87"/>
    <w:rsid w:val="00233CD9"/>
    <w:rsid w:val="00234A27"/>
    <w:rsid w:val="00234F0A"/>
    <w:rsid w:val="0023615B"/>
    <w:rsid w:val="00240833"/>
    <w:rsid w:val="002415F8"/>
    <w:rsid w:val="00242403"/>
    <w:rsid w:val="00243FD6"/>
    <w:rsid w:val="002447E2"/>
    <w:rsid w:val="002511BE"/>
    <w:rsid w:val="00256CDD"/>
    <w:rsid w:val="002602CE"/>
    <w:rsid w:val="0026163A"/>
    <w:rsid w:val="00261BF3"/>
    <w:rsid w:val="00261D52"/>
    <w:rsid w:val="00262FD3"/>
    <w:rsid w:val="0026409E"/>
    <w:rsid w:val="0026455B"/>
    <w:rsid w:val="00264B1C"/>
    <w:rsid w:val="00266212"/>
    <w:rsid w:val="0027377D"/>
    <w:rsid w:val="00274B7D"/>
    <w:rsid w:val="00274BED"/>
    <w:rsid w:val="002751CD"/>
    <w:rsid w:val="0027795F"/>
    <w:rsid w:val="00280771"/>
    <w:rsid w:val="00280A67"/>
    <w:rsid w:val="00281585"/>
    <w:rsid w:val="00284CC1"/>
    <w:rsid w:val="002864F7"/>
    <w:rsid w:val="00286624"/>
    <w:rsid w:val="00286D2E"/>
    <w:rsid w:val="0028781B"/>
    <w:rsid w:val="00292D27"/>
    <w:rsid w:val="002A35AB"/>
    <w:rsid w:val="002A4AAA"/>
    <w:rsid w:val="002A4C2C"/>
    <w:rsid w:val="002A558D"/>
    <w:rsid w:val="002A573D"/>
    <w:rsid w:val="002A759C"/>
    <w:rsid w:val="002A7EFC"/>
    <w:rsid w:val="002B0679"/>
    <w:rsid w:val="002B2B94"/>
    <w:rsid w:val="002B35BA"/>
    <w:rsid w:val="002B4294"/>
    <w:rsid w:val="002B4C93"/>
    <w:rsid w:val="002B4D68"/>
    <w:rsid w:val="002B5770"/>
    <w:rsid w:val="002C2BCC"/>
    <w:rsid w:val="002C4196"/>
    <w:rsid w:val="002C45B8"/>
    <w:rsid w:val="002C4639"/>
    <w:rsid w:val="002C6872"/>
    <w:rsid w:val="002D1A32"/>
    <w:rsid w:val="002D359D"/>
    <w:rsid w:val="002E0D1D"/>
    <w:rsid w:val="002E38B4"/>
    <w:rsid w:val="002E49BB"/>
    <w:rsid w:val="002E515C"/>
    <w:rsid w:val="002E55AB"/>
    <w:rsid w:val="002E6EA1"/>
    <w:rsid w:val="002E74A4"/>
    <w:rsid w:val="002E77EE"/>
    <w:rsid w:val="002E788E"/>
    <w:rsid w:val="002F0003"/>
    <w:rsid w:val="002F1124"/>
    <w:rsid w:val="002F1138"/>
    <w:rsid w:val="002F15C4"/>
    <w:rsid w:val="002F16C7"/>
    <w:rsid w:val="002F21AB"/>
    <w:rsid w:val="002F2CD3"/>
    <w:rsid w:val="002F381A"/>
    <w:rsid w:val="002F3D6A"/>
    <w:rsid w:val="002F54FE"/>
    <w:rsid w:val="002F5FBD"/>
    <w:rsid w:val="002F63E6"/>
    <w:rsid w:val="002F6DA5"/>
    <w:rsid w:val="002F703E"/>
    <w:rsid w:val="002F7066"/>
    <w:rsid w:val="002F7425"/>
    <w:rsid w:val="002F7D1E"/>
    <w:rsid w:val="00304AAF"/>
    <w:rsid w:val="0030689B"/>
    <w:rsid w:val="003069A8"/>
    <w:rsid w:val="00306B5D"/>
    <w:rsid w:val="00310E94"/>
    <w:rsid w:val="00311C9B"/>
    <w:rsid w:val="00312DBB"/>
    <w:rsid w:val="00312FD0"/>
    <w:rsid w:val="003158E0"/>
    <w:rsid w:val="00315F94"/>
    <w:rsid w:val="003200BC"/>
    <w:rsid w:val="003214C7"/>
    <w:rsid w:val="00322984"/>
    <w:rsid w:val="00324894"/>
    <w:rsid w:val="00324DD1"/>
    <w:rsid w:val="00324DE3"/>
    <w:rsid w:val="00325960"/>
    <w:rsid w:val="003264FB"/>
    <w:rsid w:val="0032684F"/>
    <w:rsid w:val="00331130"/>
    <w:rsid w:val="00331844"/>
    <w:rsid w:val="00331AA7"/>
    <w:rsid w:val="003321F2"/>
    <w:rsid w:val="00333FE0"/>
    <w:rsid w:val="00341250"/>
    <w:rsid w:val="00341DF0"/>
    <w:rsid w:val="00341EFB"/>
    <w:rsid w:val="0034246A"/>
    <w:rsid w:val="003445FE"/>
    <w:rsid w:val="00345782"/>
    <w:rsid w:val="003474B2"/>
    <w:rsid w:val="00347CE2"/>
    <w:rsid w:val="00351D4A"/>
    <w:rsid w:val="00352BA1"/>
    <w:rsid w:val="00360343"/>
    <w:rsid w:val="00362C5E"/>
    <w:rsid w:val="003674D0"/>
    <w:rsid w:val="0037087D"/>
    <w:rsid w:val="00372C3A"/>
    <w:rsid w:val="0037330F"/>
    <w:rsid w:val="0037495F"/>
    <w:rsid w:val="00375CFC"/>
    <w:rsid w:val="00376928"/>
    <w:rsid w:val="00381563"/>
    <w:rsid w:val="00385A5E"/>
    <w:rsid w:val="003860B1"/>
    <w:rsid w:val="0038746D"/>
    <w:rsid w:val="003879A6"/>
    <w:rsid w:val="00387F0D"/>
    <w:rsid w:val="003912B4"/>
    <w:rsid w:val="00391572"/>
    <w:rsid w:val="003915AF"/>
    <w:rsid w:val="0039363F"/>
    <w:rsid w:val="0039406A"/>
    <w:rsid w:val="003945AC"/>
    <w:rsid w:val="003963BE"/>
    <w:rsid w:val="00396726"/>
    <w:rsid w:val="003A4846"/>
    <w:rsid w:val="003A57E2"/>
    <w:rsid w:val="003B1317"/>
    <w:rsid w:val="003B319D"/>
    <w:rsid w:val="003B3991"/>
    <w:rsid w:val="003B490B"/>
    <w:rsid w:val="003B6DD1"/>
    <w:rsid w:val="003B6ED2"/>
    <w:rsid w:val="003C0402"/>
    <w:rsid w:val="003C04CB"/>
    <w:rsid w:val="003C2FC6"/>
    <w:rsid w:val="003C4455"/>
    <w:rsid w:val="003C6356"/>
    <w:rsid w:val="003C650E"/>
    <w:rsid w:val="003D398B"/>
    <w:rsid w:val="003D778E"/>
    <w:rsid w:val="003D7CA7"/>
    <w:rsid w:val="003E0706"/>
    <w:rsid w:val="003E20DD"/>
    <w:rsid w:val="003E2250"/>
    <w:rsid w:val="003E62B1"/>
    <w:rsid w:val="003E69D9"/>
    <w:rsid w:val="003E772E"/>
    <w:rsid w:val="003F0B0F"/>
    <w:rsid w:val="003F237C"/>
    <w:rsid w:val="003F24BA"/>
    <w:rsid w:val="003F382F"/>
    <w:rsid w:val="00400A64"/>
    <w:rsid w:val="00401DDC"/>
    <w:rsid w:val="00403C21"/>
    <w:rsid w:val="00406480"/>
    <w:rsid w:val="00407339"/>
    <w:rsid w:val="004106CA"/>
    <w:rsid w:val="004124EE"/>
    <w:rsid w:val="004137C1"/>
    <w:rsid w:val="004143B9"/>
    <w:rsid w:val="004144A6"/>
    <w:rsid w:val="00414B4C"/>
    <w:rsid w:val="00416DF9"/>
    <w:rsid w:val="00420C57"/>
    <w:rsid w:val="00420D5B"/>
    <w:rsid w:val="00420DBD"/>
    <w:rsid w:val="00420DD3"/>
    <w:rsid w:val="00421DA4"/>
    <w:rsid w:val="00422B47"/>
    <w:rsid w:val="00423481"/>
    <w:rsid w:val="00423DAD"/>
    <w:rsid w:val="0042694A"/>
    <w:rsid w:val="00426D87"/>
    <w:rsid w:val="00427EF8"/>
    <w:rsid w:val="004307DA"/>
    <w:rsid w:val="004308A1"/>
    <w:rsid w:val="004341B4"/>
    <w:rsid w:val="00436BE2"/>
    <w:rsid w:val="00437830"/>
    <w:rsid w:val="00440A46"/>
    <w:rsid w:val="004429C8"/>
    <w:rsid w:val="004429FA"/>
    <w:rsid w:val="00442A1E"/>
    <w:rsid w:val="0044357C"/>
    <w:rsid w:val="004443A1"/>
    <w:rsid w:val="00446A51"/>
    <w:rsid w:val="00446FEF"/>
    <w:rsid w:val="0045053F"/>
    <w:rsid w:val="00451637"/>
    <w:rsid w:val="00452F8E"/>
    <w:rsid w:val="00453DB8"/>
    <w:rsid w:val="00454028"/>
    <w:rsid w:val="00457D53"/>
    <w:rsid w:val="00460259"/>
    <w:rsid w:val="00460376"/>
    <w:rsid w:val="0046252F"/>
    <w:rsid w:val="00470F95"/>
    <w:rsid w:val="00471DD0"/>
    <w:rsid w:val="004735DD"/>
    <w:rsid w:val="00476102"/>
    <w:rsid w:val="004772C9"/>
    <w:rsid w:val="00480532"/>
    <w:rsid w:val="004806BA"/>
    <w:rsid w:val="00481B8F"/>
    <w:rsid w:val="00481C5B"/>
    <w:rsid w:val="004826CA"/>
    <w:rsid w:val="00482707"/>
    <w:rsid w:val="00482BC4"/>
    <w:rsid w:val="00482FD0"/>
    <w:rsid w:val="00487C44"/>
    <w:rsid w:val="00494C14"/>
    <w:rsid w:val="00494C15"/>
    <w:rsid w:val="0049673B"/>
    <w:rsid w:val="00496B30"/>
    <w:rsid w:val="0049799A"/>
    <w:rsid w:val="00497BB0"/>
    <w:rsid w:val="004A04EE"/>
    <w:rsid w:val="004A075F"/>
    <w:rsid w:val="004A2810"/>
    <w:rsid w:val="004A33C2"/>
    <w:rsid w:val="004A3873"/>
    <w:rsid w:val="004A3AC9"/>
    <w:rsid w:val="004A6EC9"/>
    <w:rsid w:val="004B01A9"/>
    <w:rsid w:val="004B112C"/>
    <w:rsid w:val="004B24CB"/>
    <w:rsid w:val="004B33C7"/>
    <w:rsid w:val="004B4035"/>
    <w:rsid w:val="004B40F9"/>
    <w:rsid w:val="004B5D73"/>
    <w:rsid w:val="004B6230"/>
    <w:rsid w:val="004B74D8"/>
    <w:rsid w:val="004B79CC"/>
    <w:rsid w:val="004C21BA"/>
    <w:rsid w:val="004C2398"/>
    <w:rsid w:val="004C28F7"/>
    <w:rsid w:val="004C3547"/>
    <w:rsid w:val="004C3E4A"/>
    <w:rsid w:val="004C55C2"/>
    <w:rsid w:val="004C5C01"/>
    <w:rsid w:val="004C717C"/>
    <w:rsid w:val="004C77FC"/>
    <w:rsid w:val="004C7DCF"/>
    <w:rsid w:val="004D0337"/>
    <w:rsid w:val="004D2CCC"/>
    <w:rsid w:val="004D3ACA"/>
    <w:rsid w:val="004D4603"/>
    <w:rsid w:val="004D4BA9"/>
    <w:rsid w:val="004D6115"/>
    <w:rsid w:val="004E056E"/>
    <w:rsid w:val="004E0672"/>
    <w:rsid w:val="004E66D2"/>
    <w:rsid w:val="004E6D30"/>
    <w:rsid w:val="004F05C9"/>
    <w:rsid w:val="004F12D4"/>
    <w:rsid w:val="004F1B89"/>
    <w:rsid w:val="004F1C66"/>
    <w:rsid w:val="004F37D8"/>
    <w:rsid w:val="004F47B8"/>
    <w:rsid w:val="004F4B65"/>
    <w:rsid w:val="004F5060"/>
    <w:rsid w:val="004F56A9"/>
    <w:rsid w:val="00500311"/>
    <w:rsid w:val="00500B51"/>
    <w:rsid w:val="00501C5F"/>
    <w:rsid w:val="00503694"/>
    <w:rsid w:val="005036C4"/>
    <w:rsid w:val="00503CEB"/>
    <w:rsid w:val="00506DB4"/>
    <w:rsid w:val="00507453"/>
    <w:rsid w:val="00510CFA"/>
    <w:rsid w:val="005120F6"/>
    <w:rsid w:val="005162A4"/>
    <w:rsid w:val="00516B29"/>
    <w:rsid w:val="00521FA2"/>
    <w:rsid w:val="00524A49"/>
    <w:rsid w:val="00524AB1"/>
    <w:rsid w:val="00525055"/>
    <w:rsid w:val="005255A9"/>
    <w:rsid w:val="00525F06"/>
    <w:rsid w:val="00526691"/>
    <w:rsid w:val="00527C75"/>
    <w:rsid w:val="00530B18"/>
    <w:rsid w:val="005324B8"/>
    <w:rsid w:val="0053254F"/>
    <w:rsid w:val="00533C90"/>
    <w:rsid w:val="0053411A"/>
    <w:rsid w:val="005349F6"/>
    <w:rsid w:val="00536A72"/>
    <w:rsid w:val="005377C2"/>
    <w:rsid w:val="00540E5C"/>
    <w:rsid w:val="00543C27"/>
    <w:rsid w:val="005440B5"/>
    <w:rsid w:val="005476F0"/>
    <w:rsid w:val="00550796"/>
    <w:rsid w:val="00554C4C"/>
    <w:rsid w:val="00557F2E"/>
    <w:rsid w:val="00560A59"/>
    <w:rsid w:val="00564C35"/>
    <w:rsid w:val="00565272"/>
    <w:rsid w:val="00565FC3"/>
    <w:rsid w:val="00567491"/>
    <w:rsid w:val="0057089C"/>
    <w:rsid w:val="00571FC2"/>
    <w:rsid w:val="005722A8"/>
    <w:rsid w:val="00574B54"/>
    <w:rsid w:val="005757F5"/>
    <w:rsid w:val="00575CA3"/>
    <w:rsid w:val="005765AA"/>
    <w:rsid w:val="00582A51"/>
    <w:rsid w:val="00583017"/>
    <w:rsid w:val="00583121"/>
    <w:rsid w:val="00583557"/>
    <w:rsid w:val="00584C91"/>
    <w:rsid w:val="00585C30"/>
    <w:rsid w:val="00585DD8"/>
    <w:rsid w:val="00585E6C"/>
    <w:rsid w:val="0058655C"/>
    <w:rsid w:val="00587113"/>
    <w:rsid w:val="0059001F"/>
    <w:rsid w:val="005941E2"/>
    <w:rsid w:val="00595357"/>
    <w:rsid w:val="00596AC8"/>
    <w:rsid w:val="005A07F1"/>
    <w:rsid w:val="005A0EC9"/>
    <w:rsid w:val="005A161A"/>
    <w:rsid w:val="005A1663"/>
    <w:rsid w:val="005A18C1"/>
    <w:rsid w:val="005A2BFF"/>
    <w:rsid w:val="005A36F3"/>
    <w:rsid w:val="005A388E"/>
    <w:rsid w:val="005A67B2"/>
    <w:rsid w:val="005A6BB5"/>
    <w:rsid w:val="005B5EE4"/>
    <w:rsid w:val="005C2AA4"/>
    <w:rsid w:val="005C2F3A"/>
    <w:rsid w:val="005C3A4A"/>
    <w:rsid w:val="005C5F37"/>
    <w:rsid w:val="005C6798"/>
    <w:rsid w:val="005C6C70"/>
    <w:rsid w:val="005C6D8F"/>
    <w:rsid w:val="005D054F"/>
    <w:rsid w:val="005D1174"/>
    <w:rsid w:val="005D4741"/>
    <w:rsid w:val="005D597E"/>
    <w:rsid w:val="005D6A0F"/>
    <w:rsid w:val="005D6DC9"/>
    <w:rsid w:val="005D7844"/>
    <w:rsid w:val="005D7D0F"/>
    <w:rsid w:val="005E0861"/>
    <w:rsid w:val="005E4B7B"/>
    <w:rsid w:val="005E5D67"/>
    <w:rsid w:val="005E637D"/>
    <w:rsid w:val="005F36E5"/>
    <w:rsid w:val="005F3D07"/>
    <w:rsid w:val="005F4924"/>
    <w:rsid w:val="005F4972"/>
    <w:rsid w:val="005F5AB5"/>
    <w:rsid w:val="005F69C7"/>
    <w:rsid w:val="006013BF"/>
    <w:rsid w:val="006056A7"/>
    <w:rsid w:val="00605EE5"/>
    <w:rsid w:val="00606700"/>
    <w:rsid w:val="00611622"/>
    <w:rsid w:val="00611721"/>
    <w:rsid w:val="00614BAD"/>
    <w:rsid w:val="00614BFB"/>
    <w:rsid w:val="00615B67"/>
    <w:rsid w:val="006173D1"/>
    <w:rsid w:val="006176FF"/>
    <w:rsid w:val="0061799F"/>
    <w:rsid w:val="00617A96"/>
    <w:rsid w:val="00620687"/>
    <w:rsid w:val="006243D3"/>
    <w:rsid w:val="0062699C"/>
    <w:rsid w:val="006276BB"/>
    <w:rsid w:val="0063059D"/>
    <w:rsid w:val="00630C9F"/>
    <w:rsid w:val="0063221F"/>
    <w:rsid w:val="00632381"/>
    <w:rsid w:val="00632AD1"/>
    <w:rsid w:val="00633890"/>
    <w:rsid w:val="006359DA"/>
    <w:rsid w:val="00637A39"/>
    <w:rsid w:val="00637ADE"/>
    <w:rsid w:val="00637E08"/>
    <w:rsid w:val="006426F7"/>
    <w:rsid w:val="00643BAF"/>
    <w:rsid w:val="006443A4"/>
    <w:rsid w:val="00644D86"/>
    <w:rsid w:val="00645651"/>
    <w:rsid w:val="00645C7C"/>
    <w:rsid w:val="00646E8C"/>
    <w:rsid w:val="006472C2"/>
    <w:rsid w:val="006511D4"/>
    <w:rsid w:val="006518C0"/>
    <w:rsid w:val="00652E14"/>
    <w:rsid w:val="00653BCF"/>
    <w:rsid w:val="00654179"/>
    <w:rsid w:val="006551B2"/>
    <w:rsid w:val="00657278"/>
    <w:rsid w:val="006572FC"/>
    <w:rsid w:val="00657DAB"/>
    <w:rsid w:val="00657E6C"/>
    <w:rsid w:val="00661CC3"/>
    <w:rsid w:val="00662926"/>
    <w:rsid w:val="00666FF0"/>
    <w:rsid w:val="006678FC"/>
    <w:rsid w:val="006700CF"/>
    <w:rsid w:val="00671186"/>
    <w:rsid w:val="00671864"/>
    <w:rsid w:val="0067200A"/>
    <w:rsid w:val="00672F0B"/>
    <w:rsid w:val="00672F30"/>
    <w:rsid w:val="00673587"/>
    <w:rsid w:val="006745E1"/>
    <w:rsid w:val="006747D4"/>
    <w:rsid w:val="00675EB4"/>
    <w:rsid w:val="00680E1F"/>
    <w:rsid w:val="00682ECA"/>
    <w:rsid w:val="006846E2"/>
    <w:rsid w:val="006906EB"/>
    <w:rsid w:val="00690902"/>
    <w:rsid w:val="00691180"/>
    <w:rsid w:val="006947CE"/>
    <w:rsid w:val="00696BDD"/>
    <w:rsid w:val="006A0B0E"/>
    <w:rsid w:val="006A1826"/>
    <w:rsid w:val="006A2CCF"/>
    <w:rsid w:val="006A652E"/>
    <w:rsid w:val="006B0DC7"/>
    <w:rsid w:val="006B167D"/>
    <w:rsid w:val="006B3621"/>
    <w:rsid w:val="006B6A68"/>
    <w:rsid w:val="006C0CD9"/>
    <w:rsid w:val="006C227C"/>
    <w:rsid w:val="006C2613"/>
    <w:rsid w:val="006C335B"/>
    <w:rsid w:val="006C50FD"/>
    <w:rsid w:val="006C6411"/>
    <w:rsid w:val="006C6AA1"/>
    <w:rsid w:val="006C7E09"/>
    <w:rsid w:val="006D2EFE"/>
    <w:rsid w:val="006D39ED"/>
    <w:rsid w:val="006D460D"/>
    <w:rsid w:val="006D4972"/>
    <w:rsid w:val="006D5323"/>
    <w:rsid w:val="006D5997"/>
    <w:rsid w:val="006D70D6"/>
    <w:rsid w:val="006E20EE"/>
    <w:rsid w:val="006E23DD"/>
    <w:rsid w:val="006E2C59"/>
    <w:rsid w:val="006E4C7F"/>
    <w:rsid w:val="006E5208"/>
    <w:rsid w:val="006E5493"/>
    <w:rsid w:val="006E7555"/>
    <w:rsid w:val="006E7CFC"/>
    <w:rsid w:val="006F0A42"/>
    <w:rsid w:val="006F10BC"/>
    <w:rsid w:val="006F14AF"/>
    <w:rsid w:val="006F20ED"/>
    <w:rsid w:val="006F244B"/>
    <w:rsid w:val="006F3FA6"/>
    <w:rsid w:val="006F46AF"/>
    <w:rsid w:val="006F742F"/>
    <w:rsid w:val="007014C4"/>
    <w:rsid w:val="0070201E"/>
    <w:rsid w:val="007032F9"/>
    <w:rsid w:val="0070378E"/>
    <w:rsid w:val="00707905"/>
    <w:rsid w:val="00707F99"/>
    <w:rsid w:val="00712E39"/>
    <w:rsid w:val="00714B9A"/>
    <w:rsid w:val="00716997"/>
    <w:rsid w:val="00717711"/>
    <w:rsid w:val="00717C85"/>
    <w:rsid w:val="007200BD"/>
    <w:rsid w:val="007202D8"/>
    <w:rsid w:val="00720607"/>
    <w:rsid w:val="007214CB"/>
    <w:rsid w:val="00722631"/>
    <w:rsid w:val="0072735B"/>
    <w:rsid w:val="00727535"/>
    <w:rsid w:val="00730685"/>
    <w:rsid w:val="00731528"/>
    <w:rsid w:val="007327E2"/>
    <w:rsid w:val="00735D97"/>
    <w:rsid w:val="00736143"/>
    <w:rsid w:val="00742197"/>
    <w:rsid w:val="007434A4"/>
    <w:rsid w:val="00743AC1"/>
    <w:rsid w:val="00746707"/>
    <w:rsid w:val="007471F5"/>
    <w:rsid w:val="00751733"/>
    <w:rsid w:val="00751FB6"/>
    <w:rsid w:val="007523F6"/>
    <w:rsid w:val="00752CD5"/>
    <w:rsid w:val="00754713"/>
    <w:rsid w:val="00755F21"/>
    <w:rsid w:val="0075603B"/>
    <w:rsid w:val="00756221"/>
    <w:rsid w:val="0075658F"/>
    <w:rsid w:val="00757BEE"/>
    <w:rsid w:val="00760F01"/>
    <w:rsid w:val="0076362E"/>
    <w:rsid w:val="0076365E"/>
    <w:rsid w:val="007642F7"/>
    <w:rsid w:val="00764D5F"/>
    <w:rsid w:val="0076746D"/>
    <w:rsid w:val="00770FCE"/>
    <w:rsid w:val="0077151E"/>
    <w:rsid w:val="007723A2"/>
    <w:rsid w:val="00774A69"/>
    <w:rsid w:val="00775B1F"/>
    <w:rsid w:val="0077679F"/>
    <w:rsid w:val="00776C71"/>
    <w:rsid w:val="00777838"/>
    <w:rsid w:val="007813AF"/>
    <w:rsid w:val="00782A8C"/>
    <w:rsid w:val="0078466E"/>
    <w:rsid w:val="00785B36"/>
    <w:rsid w:val="00786B70"/>
    <w:rsid w:val="00787C5A"/>
    <w:rsid w:val="00790F81"/>
    <w:rsid w:val="007912C9"/>
    <w:rsid w:val="00795EB9"/>
    <w:rsid w:val="00796EE1"/>
    <w:rsid w:val="00797E7D"/>
    <w:rsid w:val="007A0FCE"/>
    <w:rsid w:val="007A2096"/>
    <w:rsid w:val="007A2147"/>
    <w:rsid w:val="007B2E2E"/>
    <w:rsid w:val="007B3EAC"/>
    <w:rsid w:val="007B42AB"/>
    <w:rsid w:val="007C0507"/>
    <w:rsid w:val="007C17A3"/>
    <w:rsid w:val="007C183C"/>
    <w:rsid w:val="007C185E"/>
    <w:rsid w:val="007C2CF9"/>
    <w:rsid w:val="007C2E23"/>
    <w:rsid w:val="007C35FE"/>
    <w:rsid w:val="007C7EE4"/>
    <w:rsid w:val="007D002C"/>
    <w:rsid w:val="007D4DC6"/>
    <w:rsid w:val="007E3BA9"/>
    <w:rsid w:val="007E3EBF"/>
    <w:rsid w:val="007E4BB1"/>
    <w:rsid w:val="007E7279"/>
    <w:rsid w:val="007E7E58"/>
    <w:rsid w:val="007F0ACC"/>
    <w:rsid w:val="007F160D"/>
    <w:rsid w:val="007F1C30"/>
    <w:rsid w:val="007F2BC1"/>
    <w:rsid w:val="007F44B6"/>
    <w:rsid w:val="007F4D90"/>
    <w:rsid w:val="007F4D92"/>
    <w:rsid w:val="007F7437"/>
    <w:rsid w:val="0080372B"/>
    <w:rsid w:val="00804A86"/>
    <w:rsid w:val="00804C1E"/>
    <w:rsid w:val="00805A13"/>
    <w:rsid w:val="00807521"/>
    <w:rsid w:val="00810202"/>
    <w:rsid w:val="00812227"/>
    <w:rsid w:val="0081228C"/>
    <w:rsid w:val="00814658"/>
    <w:rsid w:val="00815059"/>
    <w:rsid w:val="00816252"/>
    <w:rsid w:val="00816ADD"/>
    <w:rsid w:val="00820CDB"/>
    <w:rsid w:val="00821122"/>
    <w:rsid w:val="00824247"/>
    <w:rsid w:val="008262FA"/>
    <w:rsid w:val="00826A52"/>
    <w:rsid w:val="00831FFD"/>
    <w:rsid w:val="008331FA"/>
    <w:rsid w:val="00833DDE"/>
    <w:rsid w:val="008346B6"/>
    <w:rsid w:val="00836292"/>
    <w:rsid w:val="0084278D"/>
    <w:rsid w:val="00842C95"/>
    <w:rsid w:val="008430C5"/>
    <w:rsid w:val="00847258"/>
    <w:rsid w:val="00847A8B"/>
    <w:rsid w:val="00847D84"/>
    <w:rsid w:val="00851EE9"/>
    <w:rsid w:val="0085227E"/>
    <w:rsid w:val="00852294"/>
    <w:rsid w:val="008554D2"/>
    <w:rsid w:val="008555B5"/>
    <w:rsid w:val="0085614F"/>
    <w:rsid w:val="008568FD"/>
    <w:rsid w:val="00857C66"/>
    <w:rsid w:val="008603A5"/>
    <w:rsid w:val="00860C05"/>
    <w:rsid w:val="00866EB4"/>
    <w:rsid w:val="00867950"/>
    <w:rsid w:val="0087030D"/>
    <w:rsid w:val="00872FAD"/>
    <w:rsid w:val="00881A19"/>
    <w:rsid w:val="00881A2C"/>
    <w:rsid w:val="00883742"/>
    <w:rsid w:val="00883B8E"/>
    <w:rsid w:val="008855B8"/>
    <w:rsid w:val="00885927"/>
    <w:rsid w:val="00885951"/>
    <w:rsid w:val="00885A36"/>
    <w:rsid w:val="0088618F"/>
    <w:rsid w:val="008867FB"/>
    <w:rsid w:val="00886DDD"/>
    <w:rsid w:val="00887A1B"/>
    <w:rsid w:val="00891B47"/>
    <w:rsid w:val="00892F96"/>
    <w:rsid w:val="00895901"/>
    <w:rsid w:val="008A09BC"/>
    <w:rsid w:val="008A19C6"/>
    <w:rsid w:val="008A5229"/>
    <w:rsid w:val="008A5BDE"/>
    <w:rsid w:val="008A6835"/>
    <w:rsid w:val="008B12FD"/>
    <w:rsid w:val="008B1737"/>
    <w:rsid w:val="008B412D"/>
    <w:rsid w:val="008B6AD6"/>
    <w:rsid w:val="008C0FA0"/>
    <w:rsid w:val="008C1197"/>
    <w:rsid w:val="008C2134"/>
    <w:rsid w:val="008C45B1"/>
    <w:rsid w:val="008C5073"/>
    <w:rsid w:val="008C5B4F"/>
    <w:rsid w:val="008C653B"/>
    <w:rsid w:val="008C788D"/>
    <w:rsid w:val="008C798A"/>
    <w:rsid w:val="008D0810"/>
    <w:rsid w:val="008D09DA"/>
    <w:rsid w:val="008D1CFA"/>
    <w:rsid w:val="008D3AD9"/>
    <w:rsid w:val="008D555B"/>
    <w:rsid w:val="008D6ED5"/>
    <w:rsid w:val="008D7632"/>
    <w:rsid w:val="008D76E1"/>
    <w:rsid w:val="008E14A6"/>
    <w:rsid w:val="008E155B"/>
    <w:rsid w:val="008E5987"/>
    <w:rsid w:val="008E5C0A"/>
    <w:rsid w:val="008E5DC7"/>
    <w:rsid w:val="008E70C6"/>
    <w:rsid w:val="008F17D0"/>
    <w:rsid w:val="008F1959"/>
    <w:rsid w:val="008F5262"/>
    <w:rsid w:val="008F58E0"/>
    <w:rsid w:val="008F5C86"/>
    <w:rsid w:val="008F74E8"/>
    <w:rsid w:val="00903548"/>
    <w:rsid w:val="009043F0"/>
    <w:rsid w:val="00911094"/>
    <w:rsid w:val="00911C12"/>
    <w:rsid w:val="00912CB5"/>
    <w:rsid w:val="00913887"/>
    <w:rsid w:val="00914893"/>
    <w:rsid w:val="0091490F"/>
    <w:rsid w:val="00914A2C"/>
    <w:rsid w:val="00914BB7"/>
    <w:rsid w:val="009153FC"/>
    <w:rsid w:val="00915AE2"/>
    <w:rsid w:val="009173B5"/>
    <w:rsid w:val="00917746"/>
    <w:rsid w:val="009212BC"/>
    <w:rsid w:val="00921726"/>
    <w:rsid w:val="0092185A"/>
    <w:rsid w:val="009221A3"/>
    <w:rsid w:val="00922617"/>
    <w:rsid w:val="00923F16"/>
    <w:rsid w:val="00924FFB"/>
    <w:rsid w:val="009253A4"/>
    <w:rsid w:val="00925494"/>
    <w:rsid w:val="00925C24"/>
    <w:rsid w:val="009264CF"/>
    <w:rsid w:val="0092689C"/>
    <w:rsid w:val="00930280"/>
    <w:rsid w:val="009310B7"/>
    <w:rsid w:val="009329A3"/>
    <w:rsid w:val="009407F1"/>
    <w:rsid w:val="009435E2"/>
    <w:rsid w:val="00943DFE"/>
    <w:rsid w:val="00943E2A"/>
    <w:rsid w:val="00943E47"/>
    <w:rsid w:val="0094486E"/>
    <w:rsid w:val="0094659E"/>
    <w:rsid w:val="00946D1F"/>
    <w:rsid w:val="009474A5"/>
    <w:rsid w:val="00950013"/>
    <w:rsid w:val="00953522"/>
    <w:rsid w:val="00953744"/>
    <w:rsid w:val="00955756"/>
    <w:rsid w:val="009569BF"/>
    <w:rsid w:val="0096181E"/>
    <w:rsid w:val="0096283C"/>
    <w:rsid w:val="00962C1B"/>
    <w:rsid w:val="00963B2C"/>
    <w:rsid w:val="00964C0F"/>
    <w:rsid w:val="00965674"/>
    <w:rsid w:val="00965855"/>
    <w:rsid w:val="00966263"/>
    <w:rsid w:val="00966795"/>
    <w:rsid w:val="00970751"/>
    <w:rsid w:val="00971D0B"/>
    <w:rsid w:val="00972399"/>
    <w:rsid w:val="00972C1D"/>
    <w:rsid w:val="00974486"/>
    <w:rsid w:val="00974A42"/>
    <w:rsid w:val="00974A65"/>
    <w:rsid w:val="00974C90"/>
    <w:rsid w:val="0097608F"/>
    <w:rsid w:val="009814D9"/>
    <w:rsid w:val="00981F98"/>
    <w:rsid w:val="00983E29"/>
    <w:rsid w:val="00983F2E"/>
    <w:rsid w:val="00984125"/>
    <w:rsid w:val="00986FB4"/>
    <w:rsid w:val="00987D12"/>
    <w:rsid w:val="00990A70"/>
    <w:rsid w:val="0099250B"/>
    <w:rsid w:val="00992B4F"/>
    <w:rsid w:val="0099391C"/>
    <w:rsid w:val="00994B86"/>
    <w:rsid w:val="00996362"/>
    <w:rsid w:val="009972DB"/>
    <w:rsid w:val="009A02E1"/>
    <w:rsid w:val="009A06CA"/>
    <w:rsid w:val="009A0D1B"/>
    <w:rsid w:val="009A19FD"/>
    <w:rsid w:val="009A2AAF"/>
    <w:rsid w:val="009A73CE"/>
    <w:rsid w:val="009B024F"/>
    <w:rsid w:val="009B0267"/>
    <w:rsid w:val="009B1E04"/>
    <w:rsid w:val="009B2946"/>
    <w:rsid w:val="009B32EA"/>
    <w:rsid w:val="009B3BC5"/>
    <w:rsid w:val="009B4FD5"/>
    <w:rsid w:val="009B56D7"/>
    <w:rsid w:val="009C0138"/>
    <w:rsid w:val="009C02DC"/>
    <w:rsid w:val="009C0CCB"/>
    <w:rsid w:val="009C215F"/>
    <w:rsid w:val="009C31C0"/>
    <w:rsid w:val="009C37F5"/>
    <w:rsid w:val="009C4B9D"/>
    <w:rsid w:val="009C4EB2"/>
    <w:rsid w:val="009C7110"/>
    <w:rsid w:val="009C7C14"/>
    <w:rsid w:val="009D1EF9"/>
    <w:rsid w:val="009D2A35"/>
    <w:rsid w:val="009D31A1"/>
    <w:rsid w:val="009D4B2C"/>
    <w:rsid w:val="009D59B9"/>
    <w:rsid w:val="009D6199"/>
    <w:rsid w:val="009D7232"/>
    <w:rsid w:val="009E035F"/>
    <w:rsid w:val="009E15A8"/>
    <w:rsid w:val="009E220B"/>
    <w:rsid w:val="009E32D4"/>
    <w:rsid w:val="009E3ECC"/>
    <w:rsid w:val="009E4068"/>
    <w:rsid w:val="009E41E0"/>
    <w:rsid w:val="009E4776"/>
    <w:rsid w:val="009E60F7"/>
    <w:rsid w:val="009E6127"/>
    <w:rsid w:val="009E67A6"/>
    <w:rsid w:val="009E682D"/>
    <w:rsid w:val="009E6BB2"/>
    <w:rsid w:val="009E728D"/>
    <w:rsid w:val="009E749D"/>
    <w:rsid w:val="009E7615"/>
    <w:rsid w:val="009E7F0F"/>
    <w:rsid w:val="009F0934"/>
    <w:rsid w:val="00A027BA"/>
    <w:rsid w:val="00A045F7"/>
    <w:rsid w:val="00A07642"/>
    <w:rsid w:val="00A1121C"/>
    <w:rsid w:val="00A147DD"/>
    <w:rsid w:val="00A1667D"/>
    <w:rsid w:val="00A17853"/>
    <w:rsid w:val="00A1795F"/>
    <w:rsid w:val="00A20FAB"/>
    <w:rsid w:val="00A244CA"/>
    <w:rsid w:val="00A25795"/>
    <w:rsid w:val="00A27A9C"/>
    <w:rsid w:val="00A27E94"/>
    <w:rsid w:val="00A30DAF"/>
    <w:rsid w:val="00A30E77"/>
    <w:rsid w:val="00A32646"/>
    <w:rsid w:val="00A326FB"/>
    <w:rsid w:val="00A351A8"/>
    <w:rsid w:val="00A3537C"/>
    <w:rsid w:val="00A36C30"/>
    <w:rsid w:val="00A40600"/>
    <w:rsid w:val="00A40749"/>
    <w:rsid w:val="00A40F4A"/>
    <w:rsid w:val="00A42051"/>
    <w:rsid w:val="00A429FD"/>
    <w:rsid w:val="00A431D5"/>
    <w:rsid w:val="00A43D6B"/>
    <w:rsid w:val="00A443EE"/>
    <w:rsid w:val="00A44C22"/>
    <w:rsid w:val="00A45CD1"/>
    <w:rsid w:val="00A47D0B"/>
    <w:rsid w:val="00A50012"/>
    <w:rsid w:val="00A50102"/>
    <w:rsid w:val="00A506D7"/>
    <w:rsid w:val="00A5181F"/>
    <w:rsid w:val="00A51E6F"/>
    <w:rsid w:val="00A53631"/>
    <w:rsid w:val="00A53709"/>
    <w:rsid w:val="00A552A2"/>
    <w:rsid w:val="00A562E9"/>
    <w:rsid w:val="00A566E1"/>
    <w:rsid w:val="00A56898"/>
    <w:rsid w:val="00A577E7"/>
    <w:rsid w:val="00A619FB"/>
    <w:rsid w:val="00A62151"/>
    <w:rsid w:val="00A6247B"/>
    <w:rsid w:val="00A640C3"/>
    <w:rsid w:val="00A64C18"/>
    <w:rsid w:val="00A64C6E"/>
    <w:rsid w:val="00A6530E"/>
    <w:rsid w:val="00A654B2"/>
    <w:rsid w:val="00A66E7B"/>
    <w:rsid w:val="00A67377"/>
    <w:rsid w:val="00A71DE4"/>
    <w:rsid w:val="00A73108"/>
    <w:rsid w:val="00A74026"/>
    <w:rsid w:val="00A7450C"/>
    <w:rsid w:val="00A74D3F"/>
    <w:rsid w:val="00A75BA9"/>
    <w:rsid w:val="00A76083"/>
    <w:rsid w:val="00A76E7A"/>
    <w:rsid w:val="00A80A73"/>
    <w:rsid w:val="00A8370C"/>
    <w:rsid w:val="00A844B9"/>
    <w:rsid w:val="00A857FA"/>
    <w:rsid w:val="00A85F64"/>
    <w:rsid w:val="00A873DA"/>
    <w:rsid w:val="00A91158"/>
    <w:rsid w:val="00A94083"/>
    <w:rsid w:val="00A95078"/>
    <w:rsid w:val="00A963E1"/>
    <w:rsid w:val="00A96528"/>
    <w:rsid w:val="00A96F5A"/>
    <w:rsid w:val="00AA308C"/>
    <w:rsid w:val="00AA34F4"/>
    <w:rsid w:val="00AA3621"/>
    <w:rsid w:val="00AA579F"/>
    <w:rsid w:val="00AA6568"/>
    <w:rsid w:val="00AB2205"/>
    <w:rsid w:val="00AB37C6"/>
    <w:rsid w:val="00AB4997"/>
    <w:rsid w:val="00AB5124"/>
    <w:rsid w:val="00AC0D5D"/>
    <w:rsid w:val="00AC307C"/>
    <w:rsid w:val="00AC343F"/>
    <w:rsid w:val="00AC46DA"/>
    <w:rsid w:val="00AC69E0"/>
    <w:rsid w:val="00AC7EBD"/>
    <w:rsid w:val="00AD2B07"/>
    <w:rsid w:val="00AD306A"/>
    <w:rsid w:val="00AD336B"/>
    <w:rsid w:val="00AD4046"/>
    <w:rsid w:val="00AD42D6"/>
    <w:rsid w:val="00AD4C82"/>
    <w:rsid w:val="00AD7A58"/>
    <w:rsid w:val="00AD7C35"/>
    <w:rsid w:val="00AE1F8D"/>
    <w:rsid w:val="00AE29C8"/>
    <w:rsid w:val="00AE379A"/>
    <w:rsid w:val="00AE510E"/>
    <w:rsid w:val="00AE5280"/>
    <w:rsid w:val="00AE6473"/>
    <w:rsid w:val="00AE7C01"/>
    <w:rsid w:val="00AF16E6"/>
    <w:rsid w:val="00AF1C7B"/>
    <w:rsid w:val="00AF292E"/>
    <w:rsid w:val="00AF3F47"/>
    <w:rsid w:val="00AF446B"/>
    <w:rsid w:val="00AF512F"/>
    <w:rsid w:val="00AF553A"/>
    <w:rsid w:val="00B01C4E"/>
    <w:rsid w:val="00B01E90"/>
    <w:rsid w:val="00B052D0"/>
    <w:rsid w:val="00B0628E"/>
    <w:rsid w:val="00B068EA"/>
    <w:rsid w:val="00B117D1"/>
    <w:rsid w:val="00B14642"/>
    <w:rsid w:val="00B15BAA"/>
    <w:rsid w:val="00B1691B"/>
    <w:rsid w:val="00B200E8"/>
    <w:rsid w:val="00B22E8F"/>
    <w:rsid w:val="00B235AD"/>
    <w:rsid w:val="00B2487F"/>
    <w:rsid w:val="00B25EC6"/>
    <w:rsid w:val="00B2692D"/>
    <w:rsid w:val="00B26A61"/>
    <w:rsid w:val="00B278D1"/>
    <w:rsid w:val="00B303D7"/>
    <w:rsid w:val="00B3158A"/>
    <w:rsid w:val="00B31FB0"/>
    <w:rsid w:val="00B3408C"/>
    <w:rsid w:val="00B36637"/>
    <w:rsid w:val="00B4060A"/>
    <w:rsid w:val="00B41227"/>
    <w:rsid w:val="00B41BCD"/>
    <w:rsid w:val="00B448F2"/>
    <w:rsid w:val="00B44AE2"/>
    <w:rsid w:val="00B503D8"/>
    <w:rsid w:val="00B51658"/>
    <w:rsid w:val="00B52AF9"/>
    <w:rsid w:val="00B53A37"/>
    <w:rsid w:val="00B60211"/>
    <w:rsid w:val="00B63ED3"/>
    <w:rsid w:val="00B64CDA"/>
    <w:rsid w:val="00B665B2"/>
    <w:rsid w:val="00B66DCD"/>
    <w:rsid w:val="00B6778A"/>
    <w:rsid w:val="00B70834"/>
    <w:rsid w:val="00B70F19"/>
    <w:rsid w:val="00B710B8"/>
    <w:rsid w:val="00B75FF3"/>
    <w:rsid w:val="00B767FD"/>
    <w:rsid w:val="00B77307"/>
    <w:rsid w:val="00B80B7C"/>
    <w:rsid w:val="00B832A8"/>
    <w:rsid w:val="00B84C2B"/>
    <w:rsid w:val="00B8691F"/>
    <w:rsid w:val="00B87B17"/>
    <w:rsid w:val="00B91C6D"/>
    <w:rsid w:val="00B91DD2"/>
    <w:rsid w:val="00B9245B"/>
    <w:rsid w:val="00B930B2"/>
    <w:rsid w:val="00B954A2"/>
    <w:rsid w:val="00B95FC1"/>
    <w:rsid w:val="00B97062"/>
    <w:rsid w:val="00B9793D"/>
    <w:rsid w:val="00BA036D"/>
    <w:rsid w:val="00BA0BE5"/>
    <w:rsid w:val="00BA1DC0"/>
    <w:rsid w:val="00BA3565"/>
    <w:rsid w:val="00BA46BE"/>
    <w:rsid w:val="00BA5433"/>
    <w:rsid w:val="00BA575A"/>
    <w:rsid w:val="00BA7BFC"/>
    <w:rsid w:val="00BB0FB3"/>
    <w:rsid w:val="00BB1A21"/>
    <w:rsid w:val="00BB1DA1"/>
    <w:rsid w:val="00BB5060"/>
    <w:rsid w:val="00BB76A4"/>
    <w:rsid w:val="00BC14EF"/>
    <w:rsid w:val="00BC1A8E"/>
    <w:rsid w:val="00BC22B9"/>
    <w:rsid w:val="00BC3501"/>
    <w:rsid w:val="00BC4B0B"/>
    <w:rsid w:val="00BC6980"/>
    <w:rsid w:val="00BC6C19"/>
    <w:rsid w:val="00BC6DDD"/>
    <w:rsid w:val="00BC70C6"/>
    <w:rsid w:val="00BD033F"/>
    <w:rsid w:val="00BD0C81"/>
    <w:rsid w:val="00BD2467"/>
    <w:rsid w:val="00BD3718"/>
    <w:rsid w:val="00BD37AA"/>
    <w:rsid w:val="00BD4A96"/>
    <w:rsid w:val="00BD6B86"/>
    <w:rsid w:val="00BD7F53"/>
    <w:rsid w:val="00BE1613"/>
    <w:rsid w:val="00BE162B"/>
    <w:rsid w:val="00BE25B7"/>
    <w:rsid w:val="00BE2761"/>
    <w:rsid w:val="00BE31A1"/>
    <w:rsid w:val="00BE4747"/>
    <w:rsid w:val="00BE7CB8"/>
    <w:rsid w:val="00BF03C6"/>
    <w:rsid w:val="00BF4A08"/>
    <w:rsid w:val="00BF6E43"/>
    <w:rsid w:val="00BF7438"/>
    <w:rsid w:val="00BF7700"/>
    <w:rsid w:val="00C00771"/>
    <w:rsid w:val="00C00FA1"/>
    <w:rsid w:val="00C0296B"/>
    <w:rsid w:val="00C03305"/>
    <w:rsid w:val="00C0397E"/>
    <w:rsid w:val="00C04C51"/>
    <w:rsid w:val="00C071F1"/>
    <w:rsid w:val="00C10EB6"/>
    <w:rsid w:val="00C11890"/>
    <w:rsid w:val="00C12C4A"/>
    <w:rsid w:val="00C132F3"/>
    <w:rsid w:val="00C135F9"/>
    <w:rsid w:val="00C1487F"/>
    <w:rsid w:val="00C16CF0"/>
    <w:rsid w:val="00C17519"/>
    <w:rsid w:val="00C21D81"/>
    <w:rsid w:val="00C225F5"/>
    <w:rsid w:val="00C24B53"/>
    <w:rsid w:val="00C252B3"/>
    <w:rsid w:val="00C266ED"/>
    <w:rsid w:val="00C26EA2"/>
    <w:rsid w:val="00C27982"/>
    <w:rsid w:val="00C305C5"/>
    <w:rsid w:val="00C307D0"/>
    <w:rsid w:val="00C30FE6"/>
    <w:rsid w:val="00C325BB"/>
    <w:rsid w:val="00C3299D"/>
    <w:rsid w:val="00C33530"/>
    <w:rsid w:val="00C3677F"/>
    <w:rsid w:val="00C36D1C"/>
    <w:rsid w:val="00C448FA"/>
    <w:rsid w:val="00C46C81"/>
    <w:rsid w:val="00C5215F"/>
    <w:rsid w:val="00C52383"/>
    <w:rsid w:val="00C5316C"/>
    <w:rsid w:val="00C533E8"/>
    <w:rsid w:val="00C546F8"/>
    <w:rsid w:val="00C54722"/>
    <w:rsid w:val="00C57361"/>
    <w:rsid w:val="00C61341"/>
    <w:rsid w:val="00C6439F"/>
    <w:rsid w:val="00C71FCA"/>
    <w:rsid w:val="00C732A1"/>
    <w:rsid w:val="00C73F0E"/>
    <w:rsid w:val="00C7614F"/>
    <w:rsid w:val="00C80339"/>
    <w:rsid w:val="00C80EDF"/>
    <w:rsid w:val="00C821CE"/>
    <w:rsid w:val="00C82D83"/>
    <w:rsid w:val="00C82E0D"/>
    <w:rsid w:val="00C83715"/>
    <w:rsid w:val="00C838EA"/>
    <w:rsid w:val="00C84115"/>
    <w:rsid w:val="00C856C1"/>
    <w:rsid w:val="00C86982"/>
    <w:rsid w:val="00C87F03"/>
    <w:rsid w:val="00C90296"/>
    <w:rsid w:val="00C92060"/>
    <w:rsid w:val="00C93034"/>
    <w:rsid w:val="00C9390A"/>
    <w:rsid w:val="00C94AFE"/>
    <w:rsid w:val="00C94C6A"/>
    <w:rsid w:val="00C9540A"/>
    <w:rsid w:val="00C962B5"/>
    <w:rsid w:val="00CA07DC"/>
    <w:rsid w:val="00CA1E71"/>
    <w:rsid w:val="00CA2449"/>
    <w:rsid w:val="00CA4BAE"/>
    <w:rsid w:val="00CA54EC"/>
    <w:rsid w:val="00CA58AF"/>
    <w:rsid w:val="00CA5AC9"/>
    <w:rsid w:val="00CA5C8B"/>
    <w:rsid w:val="00CA7430"/>
    <w:rsid w:val="00CA7A5C"/>
    <w:rsid w:val="00CB17D4"/>
    <w:rsid w:val="00CB2275"/>
    <w:rsid w:val="00CB2B09"/>
    <w:rsid w:val="00CB2DBE"/>
    <w:rsid w:val="00CB32B1"/>
    <w:rsid w:val="00CB42EF"/>
    <w:rsid w:val="00CB6F09"/>
    <w:rsid w:val="00CB728B"/>
    <w:rsid w:val="00CB7E53"/>
    <w:rsid w:val="00CC1422"/>
    <w:rsid w:val="00CC1EE8"/>
    <w:rsid w:val="00CC20DE"/>
    <w:rsid w:val="00CC36EB"/>
    <w:rsid w:val="00CC3BD1"/>
    <w:rsid w:val="00CC4022"/>
    <w:rsid w:val="00CC428B"/>
    <w:rsid w:val="00CD05B7"/>
    <w:rsid w:val="00CD46E3"/>
    <w:rsid w:val="00CD4B05"/>
    <w:rsid w:val="00CD644A"/>
    <w:rsid w:val="00CD70AA"/>
    <w:rsid w:val="00CD7D44"/>
    <w:rsid w:val="00CE02C2"/>
    <w:rsid w:val="00CE20A5"/>
    <w:rsid w:val="00CE2A46"/>
    <w:rsid w:val="00CF045C"/>
    <w:rsid w:val="00CF11D4"/>
    <w:rsid w:val="00CF1CBE"/>
    <w:rsid w:val="00CF225A"/>
    <w:rsid w:val="00CF229D"/>
    <w:rsid w:val="00CF345F"/>
    <w:rsid w:val="00CF4A8A"/>
    <w:rsid w:val="00CF4D4F"/>
    <w:rsid w:val="00CF6394"/>
    <w:rsid w:val="00CF71B4"/>
    <w:rsid w:val="00CF7F49"/>
    <w:rsid w:val="00D00CA5"/>
    <w:rsid w:val="00D013EC"/>
    <w:rsid w:val="00D01DC2"/>
    <w:rsid w:val="00D0377A"/>
    <w:rsid w:val="00D03997"/>
    <w:rsid w:val="00D04AF9"/>
    <w:rsid w:val="00D04FA8"/>
    <w:rsid w:val="00D067BD"/>
    <w:rsid w:val="00D071C0"/>
    <w:rsid w:val="00D11887"/>
    <w:rsid w:val="00D15383"/>
    <w:rsid w:val="00D17CDD"/>
    <w:rsid w:val="00D20A93"/>
    <w:rsid w:val="00D22ECF"/>
    <w:rsid w:val="00D24295"/>
    <w:rsid w:val="00D25BFB"/>
    <w:rsid w:val="00D25EB2"/>
    <w:rsid w:val="00D26476"/>
    <w:rsid w:val="00D2699B"/>
    <w:rsid w:val="00D26C83"/>
    <w:rsid w:val="00D2758B"/>
    <w:rsid w:val="00D27633"/>
    <w:rsid w:val="00D3081E"/>
    <w:rsid w:val="00D31A3D"/>
    <w:rsid w:val="00D32655"/>
    <w:rsid w:val="00D345B7"/>
    <w:rsid w:val="00D3481C"/>
    <w:rsid w:val="00D42503"/>
    <w:rsid w:val="00D471EB"/>
    <w:rsid w:val="00D47763"/>
    <w:rsid w:val="00D50857"/>
    <w:rsid w:val="00D51CCA"/>
    <w:rsid w:val="00D52914"/>
    <w:rsid w:val="00D55719"/>
    <w:rsid w:val="00D56D83"/>
    <w:rsid w:val="00D61C87"/>
    <w:rsid w:val="00D620B6"/>
    <w:rsid w:val="00D65979"/>
    <w:rsid w:val="00D65AC9"/>
    <w:rsid w:val="00D6649A"/>
    <w:rsid w:val="00D72243"/>
    <w:rsid w:val="00D72D7F"/>
    <w:rsid w:val="00D74367"/>
    <w:rsid w:val="00D748F4"/>
    <w:rsid w:val="00D75E6B"/>
    <w:rsid w:val="00D80BF1"/>
    <w:rsid w:val="00D81D53"/>
    <w:rsid w:val="00D82C1D"/>
    <w:rsid w:val="00D835BA"/>
    <w:rsid w:val="00D85151"/>
    <w:rsid w:val="00D86553"/>
    <w:rsid w:val="00D87095"/>
    <w:rsid w:val="00D87E9B"/>
    <w:rsid w:val="00D90574"/>
    <w:rsid w:val="00D90E20"/>
    <w:rsid w:val="00D90F5B"/>
    <w:rsid w:val="00D94317"/>
    <w:rsid w:val="00D968DE"/>
    <w:rsid w:val="00DA01F3"/>
    <w:rsid w:val="00DA1ECD"/>
    <w:rsid w:val="00DA276E"/>
    <w:rsid w:val="00DA3056"/>
    <w:rsid w:val="00DA4192"/>
    <w:rsid w:val="00DA4C5B"/>
    <w:rsid w:val="00DA68EA"/>
    <w:rsid w:val="00DA7958"/>
    <w:rsid w:val="00DA7C10"/>
    <w:rsid w:val="00DB0DEF"/>
    <w:rsid w:val="00DB25E4"/>
    <w:rsid w:val="00DB2683"/>
    <w:rsid w:val="00DB29B0"/>
    <w:rsid w:val="00DB48CE"/>
    <w:rsid w:val="00DB4EFB"/>
    <w:rsid w:val="00DB5797"/>
    <w:rsid w:val="00DB69BE"/>
    <w:rsid w:val="00DB7F89"/>
    <w:rsid w:val="00DC184C"/>
    <w:rsid w:val="00DC1E2E"/>
    <w:rsid w:val="00DC1FB5"/>
    <w:rsid w:val="00DC2ABB"/>
    <w:rsid w:val="00DC3FCE"/>
    <w:rsid w:val="00DC4E7D"/>
    <w:rsid w:val="00DC5441"/>
    <w:rsid w:val="00DC6F1C"/>
    <w:rsid w:val="00DC6F98"/>
    <w:rsid w:val="00DC7070"/>
    <w:rsid w:val="00DC7CB8"/>
    <w:rsid w:val="00DD0099"/>
    <w:rsid w:val="00DD02DC"/>
    <w:rsid w:val="00DD1332"/>
    <w:rsid w:val="00DD4B85"/>
    <w:rsid w:val="00DE3622"/>
    <w:rsid w:val="00DE367C"/>
    <w:rsid w:val="00DE5FB3"/>
    <w:rsid w:val="00DF03DA"/>
    <w:rsid w:val="00DF0D45"/>
    <w:rsid w:val="00DF14FA"/>
    <w:rsid w:val="00DF1C8D"/>
    <w:rsid w:val="00DF201B"/>
    <w:rsid w:val="00DF3BDA"/>
    <w:rsid w:val="00DF435F"/>
    <w:rsid w:val="00DF460B"/>
    <w:rsid w:val="00DF465F"/>
    <w:rsid w:val="00DF5D50"/>
    <w:rsid w:val="00DF7708"/>
    <w:rsid w:val="00DF7BB5"/>
    <w:rsid w:val="00E00CD7"/>
    <w:rsid w:val="00E017B2"/>
    <w:rsid w:val="00E0314D"/>
    <w:rsid w:val="00E0407A"/>
    <w:rsid w:val="00E06353"/>
    <w:rsid w:val="00E07737"/>
    <w:rsid w:val="00E1163C"/>
    <w:rsid w:val="00E12DAE"/>
    <w:rsid w:val="00E13C00"/>
    <w:rsid w:val="00E15380"/>
    <w:rsid w:val="00E153E0"/>
    <w:rsid w:val="00E1642E"/>
    <w:rsid w:val="00E16E87"/>
    <w:rsid w:val="00E17B5A"/>
    <w:rsid w:val="00E210A3"/>
    <w:rsid w:val="00E212AB"/>
    <w:rsid w:val="00E22F02"/>
    <w:rsid w:val="00E24476"/>
    <w:rsid w:val="00E2611F"/>
    <w:rsid w:val="00E2626E"/>
    <w:rsid w:val="00E2693D"/>
    <w:rsid w:val="00E279E9"/>
    <w:rsid w:val="00E3082D"/>
    <w:rsid w:val="00E30AE5"/>
    <w:rsid w:val="00E3141D"/>
    <w:rsid w:val="00E31C02"/>
    <w:rsid w:val="00E33B6B"/>
    <w:rsid w:val="00E34B16"/>
    <w:rsid w:val="00E363EB"/>
    <w:rsid w:val="00E36C70"/>
    <w:rsid w:val="00E36C9A"/>
    <w:rsid w:val="00E374AA"/>
    <w:rsid w:val="00E40978"/>
    <w:rsid w:val="00E40E2C"/>
    <w:rsid w:val="00E42099"/>
    <w:rsid w:val="00E423D7"/>
    <w:rsid w:val="00E428C7"/>
    <w:rsid w:val="00E44681"/>
    <w:rsid w:val="00E45415"/>
    <w:rsid w:val="00E46434"/>
    <w:rsid w:val="00E47BA7"/>
    <w:rsid w:val="00E52740"/>
    <w:rsid w:val="00E52EAC"/>
    <w:rsid w:val="00E536AD"/>
    <w:rsid w:val="00E54D3E"/>
    <w:rsid w:val="00E55246"/>
    <w:rsid w:val="00E5573D"/>
    <w:rsid w:val="00E559A0"/>
    <w:rsid w:val="00E5634D"/>
    <w:rsid w:val="00E57BE0"/>
    <w:rsid w:val="00E607BF"/>
    <w:rsid w:val="00E60AE6"/>
    <w:rsid w:val="00E62866"/>
    <w:rsid w:val="00E62A51"/>
    <w:rsid w:val="00E63B37"/>
    <w:rsid w:val="00E65222"/>
    <w:rsid w:val="00E65AAF"/>
    <w:rsid w:val="00E666A2"/>
    <w:rsid w:val="00E67676"/>
    <w:rsid w:val="00E67FB3"/>
    <w:rsid w:val="00E7119A"/>
    <w:rsid w:val="00E718B6"/>
    <w:rsid w:val="00E72B91"/>
    <w:rsid w:val="00E73435"/>
    <w:rsid w:val="00E73A8E"/>
    <w:rsid w:val="00E754EA"/>
    <w:rsid w:val="00E77B6C"/>
    <w:rsid w:val="00E82FF6"/>
    <w:rsid w:val="00E838C5"/>
    <w:rsid w:val="00E8580D"/>
    <w:rsid w:val="00E85C16"/>
    <w:rsid w:val="00E8775A"/>
    <w:rsid w:val="00E935F7"/>
    <w:rsid w:val="00E94B87"/>
    <w:rsid w:val="00E956A4"/>
    <w:rsid w:val="00E9775F"/>
    <w:rsid w:val="00EA1872"/>
    <w:rsid w:val="00EA252A"/>
    <w:rsid w:val="00EA4D59"/>
    <w:rsid w:val="00EB07E0"/>
    <w:rsid w:val="00EB0AA2"/>
    <w:rsid w:val="00EB0C8B"/>
    <w:rsid w:val="00EB2DC4"/>
    <w:rsid w:val="00EB357B"/>
    <w:rsid w:val="00EB380D"/>
    <w:rsid w:val="00EB3A12"/>
    <w:rsid w:val="00EB4F1B"/>
    <w:rsid w:val="00EB6A42"/>
    <w:rsid w:val="00EB6C3F"/>
    <w:rsid w:val="00EB721E"/>
    <w:rsid w:val="00EB7767"/>
    <w:rsid w:val="00EC0605"/>
    <w:rsid w:val="00EC2BAD"/>
    <w:rsid w:val="00EC387E"/>
    <w:rsid w:val="00EC6160"/>
    <w:rsid w:val="00EC618D"/>
    <w:rsid w:val="00EC74AE"/>
    <w:rsid w:val="00EC78E9"/>
    <w:rsid w:val="00ED0706"/>
    <w:rsid w:val="00ED109C"/>
    <w:rsid w:val="00ED31A3"/>
    <w:rsid w:val="00ED528C"/>
    <w:rsid w:val="00ED7CEA"/>
    <w:rsid w:val="00EE10F6"/>
    <w:rsid w:val="00EE29BF"/>
    <w:rsid w:val="00EE2ED4"/>
    <w:rsid w:val="00EE41EA"/>
    <w:rsid w:val="00EE505A"/>
    <w:rsid w:val="00EE5339"/>
    <w:rsid w:val="00EF00F1"/>
    <w:rsid w:val="00EF0A0E"/>
    <w:rsid w:val="00EF1097"/>
    <w:rsid w:val="00EF124B"/>
    <w:rsid w:val="00EF17FF"/>
    <w:rsid w:val="00EF1EA1"/>
    <w:rsid w:val="00EF3BE0"/>
    <w:rsid w:val="00EF489A"/>
    <w:rsid w:val="00EF4B55"/>
    <w:rsid w:val="00EF4D0D"/>
    <w:rsid w:val="00EF5234"/>
    <w:rsid w:val="00EF7B2E"/>
    <w:rsid w:val="00F0011B"/>
    <w:rsid w:val="00F01255"/>
    <w:rsid w:val="00F01282"/>
    <w:rsid w:val="00F01D6F"/>
    <w:rsid w:val="00F03557"/>
    <w:rsid w:val="00F05943"/>
    <w:rsid w:val="00F05E98"/>
    <w:rsid w:val="00F06908"/>
    <w:rsid w:val="00F077B6"/>
    <w:rsid w:val="00F10B29"/>
    <w:rsid w:val="00F11BD8"/>
    <w:rsid w:val="00F11DD6"/>
    <w:rsid w:val="00F12647"/>
    <w:rsid w:val="00F15CBD"/>
    <w:rsid w:val="00F15D69"/>
    <w:rsid w:val="00F168E8"/>
    <w:rsid w:val="00F211B6"/>
    <w:rsid w:val="00F212C0"/>
    <w:rsid w:val="00F26C2D"/>
    <w:rsid w:val="00F31866"/>
    <w:rsid w:val="00F34005"/>
    <w:rsid w:val="00F35C35"/>
    <w:rsid w:val="00F36009"/>
    <w:rsid w:val="00F3743E"/>
    <w:rsid w:val="00F37DD2"/>
    <w:rsid w:val="00F37F90"/>
    <w:rsid w:val="00F40015"/>
    <w:rsid w:val="00F417BA"/>
    <w:rsid w:val="00F45CD1"/>
    <w:rsid w:val="00F477E5"/>
    <w:rsid w:val="00F50398"/>
    <w:rsid w:val="00F51E2C"/>
    <w:rsid w:val="00F51F2F"/>
    <w:rsid w:val="00F5210E"/>
    <w:rsid w:val="00F52337"/>
    <w:rsid w:val="00F57051"/>
    <w:rsid w:val="00F572D1"/>
    <w:rsid w:val="00F573C6"/>
    <w:rsid w:val="00F605FA"/>
    <w:rsid w:val="00F6065E"/>
    <w:rsid w:val="00F60859"/>
    <w:rsid w:val="00F64434"/>
    <w:rsid w:val="00F649EA"/>
    <w:rsid w:val="00F657F9"/>
    <w:rsid w:val="00F66B06"/>
    <w:rsid w:val="00F67FF8"/>
    <w:rsid w:val="00F7194F"/>
    <w:rsid w:val="00F71CA9"/>
    <w:rsid w:val="00F71F83"/>
    <w:rsid w:val="00F736B8"/>
    <w:rsid w:val="00F73BA2"/>
    <w:rsid w:val="00F75505"/>
    <w:rsid w:val="00F7575C"/>
    <w:rsid w:val="00F8445C"/>
    <w:rsid w:val="00F86937"/>
    <w:rsid w:val="00F87BB3"/>
    <w:rsid w:val="00F87FA2"/>
    <w:rsid w:val="00F937D7"/>
    <w:rsid w:val="00F97752"/>
    <w:rsid w:val="00FA0179"/>
    <w:rsid w:val="00FA0D09"/>
    <w:rsid w:val="00FA3665"/>
    <w:rsid w:val="00FA4306"/>
    <w:rsid w:val="00FA5600"/>
    <w:rsid w:val="00FA58F5"/>
    <w:rsid w:val="00FA5C86"/>
    <w:rsid w:val="00FA6A93"/>
    <w:rsid w:val="00FB1EDB"/>
    <w:rsid w:val="00FB2769"/>
    <w:rsid w:val="00FB34F4"/>
    <w:rsid w:val="00FB38C2"/>
    <w:rsid w:val="00FB66DC"/>
    <w:rsid w:val="00FB70B5"/>
    <w:rsid w:val="00FB78B8"/>
    <w:rsid w:val="00FB7C97"/>
    <w:rsid w:val="00FB7FBB"/>
    <w:rsid w:val="00FC1140"/>
    <w:rsid w:val="00FC4235"/>
    <w:rsid w:val="00FC4D1C"/>
    <w:rsid w:val="00FC704F"/>
    <w:rsid w:val="00FD1C3D"/>
    <w:rsid w:val="00FD3A6C"/>
    <w:rsid w:val="00FD3F74"/>
    <w:rsid w:val="00FD4DFD"/>
    <w:rsid w:val="00FD4F0C"/>
    <w:rsid w:val="00FD4FBF"/>
    <w:rsid w:val="00FD5660"/>
    <w:rsid w:val="00FD581B"/>
    <w:rsid w:val="00FD5B1C"/>
    <w:rsid w:val="00FD6980"/>
    <w:rsid w:val="00FD6E00"/>
    <w:rsid w:val="00FE05E0"/>
    <w:rsid w:val="00FE3E09"/>
    <w:rsid w:val="00FE4E8D"/>
    <w:rsid w:val="00FE5796"/>
    <w:rsid w:val="00FE597E"/>
    <w:rsid w:val="00FE6191"/>
    <w:rsid w:val="00FE630F"/>
    <w:rsid w:val="00FF0901"/>
    <w:rsid w:val="00FF0D85"/>
    <w:rsid w:val="00FF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04C7"/>
  <w15:docId w15:val="{F5EDDBAD-B8BD-4587-91ED-CA46784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60859"/>
    <w:pPr>
      <w:keepNext/>
      <w:spacing w:after="0" w:line="240" w:lineRule="auto"/>
      <w:jc w:val="both"/>
      <w:outlineLvl w:val="0"/>
    </w:pPr>
    <w:rPr>
      <w:rFonts w:eastAsia="Times New Roman"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11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F15C4"/>
    <w:pPr>
      <w:ind w:left="720"/>
      <w:contextualSpacing/>
    </w:pPr>
  </w:style>
  <w:style w:type="character" w:styleId="Strong">
    <w:name w:val="Strong"/>
    <w:uiPriority w:val="22"/>
    <w:qFormat/>
    <w:rsid w:val="002F15C4"/>
    <w:rPr>
      <w:b/>
      <w:bCs/>
    </w:rPr>
  </w:style>
  <w:style w:type="paragraph" w:styleId="BodyText3">
    <w:name w:val="Body Text 3"/>
    <w:basedOn w:val="Normal"/>
    <w:link w:val="BodyText3Char"/>
    <w:uiPriority w:val="99"/>
    <w:rsid w:val="00707F99"/>
    <w:pPr>
      <w:spacing w:after="0" w:line="240" w:lineRule="auto"/>
      <w:jc w:val="both"/>
    </w:pPr>
    <w:rPr>
      <w:rFonts w:eastAsia="Times New Roman" w:cs="Times New Roman"/>
      <w:sz w:val="28"/>
      <w:szCs w:val="24"/>
      <w:lang w:val="x-none" w:eastAsia="x-none"/>
    </w:rPr>
  </w:style>
  <w:style w:type="character" w:customStyle="1" w:styleId="BodyText3Char">
    <w:name w:val="Body Text 3 Char"/>
    <w:basedOn w:val="DefaultParagraphFont"/>
    <w:link w:val="BodyText3"/>
    <w:uiPriority w:val="99"/>
    <w:rsid w:val="00707F99"/>
    <w:rPr>
      <w:rFonts w:eastAsia="Times New Roman" w:cs="Times New Roman"/>
      <w:sz w:val="28"/>
      <w:szCs w:val="24"/>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locked/>
    <w:rsid w:val="004C717C"/>
    <w:rPr>
      <w:rFonts w:ascii=".VnTime" w:eastAsia="Times New Roman" w:hAnsi=".VnTime"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nhideWhenUsed/>
    <w:qFormat/>
    <w:rsid w:val="004C717C"/>
    <w:pPr>
      <w:spacing w:after="0" w:line="240" w:lineRule="auto"/>
    </w:pPr>
    <w:rPr>
      <w:rFonts w:ascii=".VnTime" w:eastAsia="Times New Roman" w:hAnsi=".VnTime" w:cs="Times New Roman"/>
      <w:sz w:val="20"/>
      <w:szCs w:val="20"/>
    </w:rPr>
  </w:style>
  <w:style w:type="character" w:customStyle="1" w:styleId="FootnoteTextChar1">
    <w:name w:val="Footnote Text Char1"/>
    <w:basedOn w:val="DefaultParagraphFont"/>
    <w:uiPriority w:val="99"/>
    <w:semiHidden/>
    <w:rsid w:val="004C717C"/>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unhideWhenUsed/>
    <w:qFormat/>
    <w:rsid w:val="004C717C"/>
    <w:rPr>
      <w:vertAlign w:val="superscript"/>
    </w:rPr>
  </w:style>
  <w:style w:type="character" w:customStyle="1" w:styleId="FormChar">
    <w:name w:val="Form Char"/>
    <w:basedOn w:val="DefaultParagraphFont"/>
    <w:link w:val="Form"/>
    <w:locked/>
    <w:rsid w:val="00281585"/>
    <w:rPr>
      <w:rFonts w:eastAsia="Times New Roman" w:cs="Times New Roman"/>
      <w:spacing w:val="-2"/>
      <w:sz w:val="28"/>
      <w:szCs w:val="28"/>
      <w:lang w:val="en-GB" w:eastAsia="en-GB"/>
    </w:rPr>
  </w:style>
  <w:style w:type="paragraph" w:customStyle="1" w:styleId="Form">
    <w:name w:val="Form"/>
    <w:basedOn w:val="Normal"/>
    <w:link w:val="FormChar"/>
    <w:rsid w:val="00281585"/>
    <w:pPr>
      <w:tabs>
        <w:tab w:val="left" w:pos="1440"/>
        <w:tab w:val="left" w:pos="2160"/>
        <w:tab w:val="left" w:pos="2880"/>
        <w:tab w:val="right" w:pos="7200"/>
      </w:tabs>
      <w:spacing w:before="80" w:after="80" w:line="264" w:lineRule="auto"/>
      <w:ind w:firstLine="720"/>
      <w:jc w:val="both"/>
    </w:pPr>
    <w:rPr>
      <w:rFonts w:eastAsia="Times New Roman" w:cs="Times New Roman"/>
      <w:spacing w:val="-2"/>
      <w:sz w:val="28"/>
      <w:szCs w:val="28"/>
      <w:lang w:val="en-GB" w:eastAsia="en-GB"/>
    </w:rPr>
  </w:style>
  <w:style w:type="paragraph" w:styleId="BodyText">
    <w:name w:val="Body Text"/>
    <w:basedOn w:val="Normal"/>
    <w:link w:val="BodyTextChar"/>
    <w:uiPriority w:val="99"/>
    <w:semiHidden/>
    <w:unhideWhenUsed/>
    <w:rsid w:val="009C4B9D"/>
    <w:pPr>
      <w:spacing w:after="120"/>
    </w:pPr>
  </w:style>
  <w:style w:type="character" w:customStyle="1" w:styleId="BodyTextChar">
    <w:name w:val="Body Text Char"/>
    <w:basedOn w:val="DefaultParagraphFont"/>
    <w:link w:val="BodyText"/>
    <w:uiPriority w:val="99"/>
    <w:semiHidden/>
    <w:rsid w:val="009C4B9D"/>
  </w:style>
  <w:style w:type="paragraph" w:styleId="BodyText2">
    <w:name w:val="Body Text 2"/>
    <w:basedOn w:val="Normal"/>
    <w:link w:val="BodyText2Char"/>
    <w:uiPriority w:val="99"/>
    <w:semiHidden/>
    <w:unhideWhenUsed/>
    <w:rsid w:val="00C9540A"/>
    <w:pPr>
      <w:spacing w:after="120" w:line="480" w:lineRule="auto"/>
    </w:pPr>
  </w:style>
  <w:style w:type="character" w:customStyle="1" w:styleId="BodyText2Char">
    <w:name w:val="Body Text 2 Char"/>
    <w:basedOn w:val="DefaultParagraphFont"/>
    <w:link w:val="BodyText2"/>
    <w:uiPriority w:val="99"/>
    <w:semiHidden/>
    <w:rsid w:val="00C9540A"/>
  </w:style>
  <w:style w:type="character" w:customStyle="1" w:styleId="Heading1Char">
    <w:name w:val="Heading 1 Char"/>
    <w:basedOn w:val="DefaultParagraphFont"/>
    <w:link w:val="Heading1"/>
    <w:rsid w:val="00F60859"/>
    <w:rPr>
      <w:rFonts w:eastAsia="Times New Roman" w:cs="Times New Roman"/>
      <w:b/>
      <w:bCs/>
      <w:sz w:val="28"/>
      <w:szCs w:val="32"/>
    </w:rPr>
  </w:style>
  <w:style w:type="paragraph" w:styleId="Header">
    <w:name w:val="header"/>
    <w:basedOn w:val="Normal"/>
    <w:link w:val="HeaderChar"/>
    <w:uiPriority w:val="99"/>
    <w:unhideWhenUsed/>
    <w:rsid w:val="00E15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E0"/>
  </w:style>
  <w:style w:type="paragraph" w:styleId="Footer">
    <w:name w:val="footer"/>
    <w:basedOn w:val="Normal"/>
    <w:link w:val="FooterChar"/>
    <w:uiPriority w:val="99"/>
    <w:unhideWhenUsed/>
    <w:rsid w:val="00E15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E0"/>
  </w:style>
  <w:style w:type="paragraph" w:customStyle="1" w:styleId="CharCharChar">
    <w:name w:val="Char Char Char"/>
    <w:basedOn w:val="Normal"/>
    <w:next w:val="Normal"/>
    <w:autoRedefine/>
    <w:semiHidden/>
    <w:rsid w:val="00C82D83"/>
    <w:pPr>
      <w:spacing w:before="120" w:after="120" w:line="312" w:lineRule="auto"/>
    </w:pPr>
    <w:rPr>
      <w:rFonts w:eastAsia="Times New Roman" w:cs="Times New Roman"/>
      <w:sz w:val="28"/>
      <w:szCs w:val="28"/>
    </w:rPr>
  </w:style>
  <w:style w:type="table" w:styleId="TableGrid">
    <w:name w:val="Table Grid"/>
    <w:basedOn w:val="TableNormal"/>
    <w:uiPriority w:val="59"/>
    <w:rsid w:val="00213B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668">
      <w:bodyDiv w:val="1"/>
      <w:marLeft w:val="0"/>
      <w:marRight w:val="0"/>
      <w:marTop w:val="0"/>
      <w:marBottom w:val="0"/>
      <w:divBdr>
        <w:top w:val="none" w:sz="0" w:space="0" w:color="auto"/>
        <w:left w:val="none" w:sz="0" w:space="0" w:color="auto"/>
        <w:bottom w:val="none" w:sz="0" w:space="0" w:color="auto"/>
        <w:right w:val="none" w:sz="0" w:space="0" w:color="auto"/>
      </w:divBdr>
    </w:div>
    <w:div w:id="6292434">
      <w:bodyDiv w:val="1"/>
      <w:marLeft w:val="0"/>
      <w:marRight w:val="0"/>
      <w:marTop w:val="0"/>
      <w:marBottom w:val="0"/>
      <w:divBdr>
        <w:top w:val="none" w:sz="0" w:space="0" w:color="auto"/>
        <w:left w:val="none" w:sz="0" w:space="0" w:color="auto"/>
        <w:bottom w:val="none" w:sz="0" w:space="0" w:color="auto"/>
        <w:right w:val="none" w:sz="0" w:space="0" w:color="auto"/>
      </w:divBdr>
    </w:div>
    <w:div w:id="20128837">
      <w:bodyDiv w:val="1"/>
      <w:marLeft w:val="0"/>
      <w:marRight w:val="0"/>
      <w:marTop w:val="0"/>
      <w:marBottom w:val="0"/>
      <w:divBdr>
        <w:top w:val="none" w:sz="0" w:space="0" w:color="auto"/>
        <w:left w:val="none" w:sz="0" w:space="0" w:color="auto"/>
        <w:bottom w:val="none" w:sz="0" w:space="0" w:color="auto"/>
        <w:right w:val="none" w:sz="0" w:space="0" w:color="auto"/>
      </w:divBdr>
    </w:div>
    <w:div w:id="36901947">
      <w:bodyDiv w:val="1"/>
      <w:marLeft w:val="0"/>
      <w:marRight w:val="0"/>
      <w:marTop w:val="0"/>
      <w:marBottom w:val="0"/>
      <w:divBdr>
        <w:top w:val="none" w:sz="0" w:space="0" w:color="auto"/>
        <w:left w:val="none" w:sz="0" w:space="0" w:color="auto"/>
        <w:bottom w:val="none" w:sz="0" w:space="0" w:color="auto"/>
        <w:right w:val="none" w:sz="0" w:space="0" w:color="auto"/>
      </w:divBdr>
    </w:div>
    <w:div w:id="67386503">
      <w:bodyDiv w:val="1"/>
      <w:marLeft w:val="0"/>
      <w:marRight w:val="0"/>
      <w:marTop w:val="0"/>
      <w:marBottom w:val="0"/>
      <w:divBdr>
        <w:top w:val="none" w:sz="0" w:space="0" w:color="auto"/>
        <w:left w:val="none" w:sz="0" w:space="0" w:color="auto"/>
        <w:bottom w:val="none" w:sz="0" w:space="0" w:color="auto"/>
        <w:right w:val="none" w:sz="0" w:space="0" w:color="auto"/>
      </w:divBdr>
    </w:div>
    <w:div w:id="294065469">
      <w:bodyDiv w:val="1"/>
      <w:marLeft w:val="0"/>
      <w:marRight w:val="0"/>
      <w:marTop w:val="0"/>
      <w:marBottom w:val="0"/>
      <w:divBdr>
        <w:top w:val="none" w:sz="0" w:space="0" w:color="auto"/>
        <w:left w:val="none" w:sz="0" w:space="0" w:color="auto"/>
        <w:bottom w:val="none" w:sz="0" w:space="0" w:color="auto"/>
        <w:right w:val="none" w:sz="0" w:space="0" w:color="auto"/>
      </w:divBdr>
    </w:div>
    <w:div w:id="354231820">
      <w:bodyDiv w:val="1"/>
      <w:marLeft w:val="0"/>
      <w:marRight w:val="0"/>
      <w:marTop w:val="0"/>
      <w:marBottom w:val="0"/>
      <w:divBdr>
        <w:top w:val="none" w:sz="0" w:space="0" w:color="auto"/>
        <w:left w:val="none" w:sz="0" w:space="0" w:color="auto"/>
        <w:bottom w:val="none" w:sz="0" w:space="0" w:color="auto"/>
        <w:right w:val="none" w:sz="0" w:space="0" w:color="auto"/>
      </w:divBdr>
    </w:div>
    <w:div w:id="425420993">
      <w:bodyDiv w:val="1"/>
      <w:marLeft w:val="0"/>
      <w:marRight w:val="0"/>
      <w:marTop w:val="0"/>
      <w:marBottom w:val="0"/>
      <w:divBdr>
        <w:top w:val="none" w:sz="0" w:space="0" w:color="auto"/>
        <w:left w:val="none" w:sz="0" w:space="0" w:color="auto"/>
        <w:bottom w:val="none" w:sz="0" w:space="0" w:color="auto"/>
        <w:right w:val="none" w:sz="0" w:space="0" w:color="auto"/>
      </w:divBdr>
    </w:div>
    <w:div w:id="465899065">
      <w:bodyDiv w:val="1"/>
      <w:marLeft w:val="0"/>
      <w:marRight w:val="0"/>
      <w:marTop w:val="0"/>
      <w:marBottom w:val="0"/>
      <w:divBdr>
        <w:top w:val="none" w:sz="0" w:space="0" w:color="auto"/>
        <w:left w:val="none" w:sz="0" w:space="0" w:color="auto"/>
        <w:bottom w:val="none" w:sz="0" w:space="0" w:color="auto"/>
        <w:right w:val="none" w:sz="0" w:space="0" w:color="auto"/>
      </w:divBdr>
    </w:div>
    <w:div w:id="664358756">
      <w:bodyDiv w:val="1"/>
      <w:marLeft w:val="0"/>
      <w:marRight w:val="0"/>
      <w:marTop w:val="0"/>
      <w:marBottom w:val="0"/>
      <w:divBdr>
        <w:top w:val="none" w:sz="0" w:space="0" w:color="auto"/>
        <w:left w:val="none" w:sz="0" w:space="0" w:color="auto"/>
        <w:bottom w:val="none" w:sz="0" w:space="0" w:color="auto"/>
        <w:right w:val="none" w:sz="0" w:space="0" w:color="auto"/>
      </w:divBdr>
    </w:div>
    <w:div w:id="684403689">
      <w:bodyDiv w:val="1"/>
      <w:marLeft w:val="0"/>
      <w:marRight w:val="0"/>
      <w:marTop w:val="0"/>
      <w:marBottom w:val="0"/>
      <w:divBdr>
        <w:top w:val="none" w:sz="0" w:space="0" w:color="auto"/>
        <w:left w:val="none" w:sz="0" w:space="0" w:color="auto"/>
        <w:bottom w:val="none" w:sz="0" w:space="0" w:color="auto"/>
        <w:right w:val="none" w:sz="0" w:space="0" w:color="auto"/>
      </w:divBdr>
    </w:div>
    <w:div w:id="782188764">
      <w:bodyDiv w:val="1"/>
      <w:marLeft w:val="0"/>
      <w:marRight w:val="0"/>
      <w:marTop w:val="0"/>
      <w:marBottom w:val="0"/>
      <w:divBdr>
        <w:top w:val="none" w:sz="0" w:space="0" w:color="auto"/>
        <w:left w:val="none" w:sz="0" w:space="0" w:color="auto"/>
        <w:bottom w:val="none" w:sz="0" w:space="0" w:color="auto"/>
        <w:right w:val="none" w:sz="0" w:space="0" w:color="auto"/>
      </w:divBdr>
    </w:div>
    <w:div w:id="806168295">
      <w:bodyDiv w:val="1"/>
      <w:marLeft w:val="0"/>
      <w:marRight w:val="0"/>
      <w:marTop w:val="0"/>
      <w:marBottom w:val="0"/>
      <w:divBdr>
        <w:top w:val="none" w:sz="0" w:space="0" w:color="auto"/>
        <w:left w:val="none" w:sz="0" w:space="0" w:color="auto"/>
        <w:bottom w:val="none" w:sz="0" w:space="0" w:color="auto"/>
        <w:right w:val="none" w:sz="0" w:space="0" w:color="auto"/>
      </w:divBdr>
    </w:div>
    <w:div w:id="915092535">
      <w:bodyDiv w:val="1"/>
      <w:marLeft w:val="0"/>
      <w:marRight w:val="0"/>
      <w:marTop w:val="0"/>
      <w:marBottom w:val="0"/>
      <w:divBdr>
        <w:top w:val="none" w:sz="0" w:space="0" w:color="auto"/>
        <w:left w:val="none" w:sz="0" w:space="0" w:color="auto"/>
        <w:bottom w:val="none" w:sz="0" w:space="0" w:color="auto"/>
        <w:right w:val="none" w:sz="0" w:space="0" w:color="auto"/>
      </w:divBdr>
    </w:div>
    <w:div w:id="988047828">
      <w:bodyDiv w:val="1"/>
      <w:marLeft w:val="0"/>
      <w:marRight w:val="0"/>
      <w:marTop w:val="0"/>
      <w:marBottom w:val="0"/>
      <w:divBdr>
        <w:top w:val="none" w:sz="0" w:space="0" w:color="auto"/>
        <w:left w:val="none" w:sz="0" w:space="0" w:color="auto"/>
        <w:bottom w:val="none" w:sz="0" w:space="0" w:color="auto"/>
        <w:right w:val="none" w:sz="0" w:space="0" w:color="auto"/>
      </w:divBdr>
    </w:div>
    <w:div w:id="1001473977">
      <w:bodyDiv w:val="1"/>
      <w:marLeft w:val="0"/>
      <w:marRight w:val="0"/>
      <w:marTop w:val="0"/>
      <w:marBottom w:val="0"/>
      <w:divBdr>
        <w:top w:val="none" w:sz="0" w:space="0" w:color="auto"/>
        <w:left w:val="none" w:sz="0" w:space="0" w:color="auto"/>
        <w:bottom w:val="none" w:sz="0" w:space="0" w:color="auto"/>
        <w:right w:val="none" w:sz="0" w:space="0" w:color="auto"/>
      </w:divBdr>
    </w:div>
    <w:div w:id="1011031576">
      <w:bodyDiv w:val="1"/>
      <w:marLeft w:val="0"/>
      <w:marRight w:val="0"/>
      <w:marTop w:val="0"/>
      <w:marBottom w:val="0"/>
      <w:divBdr>
        <w:top w:val="none" w:sz="0" w:space="0" w:color="auto"/>
        <w:left w:val="none" w:sz="0" w:space="0" w:color="auto"/>
        <w:bottom w:val="none" w:sz="0" w:space="0" w:color="auto"/>
        <w:right w:val="none" w:sz="0" w:space="0" w:color="auto"/>
      </w:divBdr>
    </w:div>
    <w:div w:id="1118522357">
      <w:bodyDiv w:val="1"/>
      <w:marLeft w:val="0"/>
      <w:marRight w:val="0"/>
      <w:marTop w:val="0"/>
      <w:marBottom w:val="0"/>
      <w:divBdr>
        <w:top w:val="none" w:sz="0" w:space="0" w:color="auto"/>
        <w:left w:val="none" w:sz="0" w:space="0" w:color="auto"/>
        <w:bottom w:val="none" w:sz="0" w:space="0" w:color="auto"/>
        <w:right w:val="none" w:sz="0" w:space="0" w:color="auto"/>
      </w:divBdr>
    </w:div>
    <w:div w:id="1347518420">
      <w:bodyDiv w:val="1"/>
      <w:marLeft w:val="0"/>
      <w:marRight w:val="0"/>
      <w:marTop w:val="0"/>
      <w:marBottom w:val="0"/>
      <w:divBdr>
        <w:top w:val="none" w:sz="0" w:space="0" w:color="auto"/>
        <w:left w:val="none" w:sz="0" w:space="0" w:color="auto"/>
        <w:bottom w:val="none" w:sz="0" w:space="0" w:color="auto"/>
        <w:right w:val="none" w:sz="0" w:space="0" w:color="auto"/>
      </w:divBdr>
    </w:div>
    <w:div w:id="1501852463">
      <w:bodyDiv w:val="1"/>
      <w:marLeft w:val="0"/>
      <w:marRight w:val="0"/>
      <w:marTop w:val="0"/>
      <w:marBottom w:val="0"/>
      <w:divBdr>
        <w:top w:val="none" w:sz="0" w:space="0" w:color="auto"/>
        <w:left w:val="none" w:sz="0" w:space="0" w:color="auto"/>
        <w:bottom w:val="none" w:sz="0" w:space="0" w:color="auto"/>
        <w:right w:val="none" w:sz="0" w:space="0" w:color="auto"/>
      </w:divBdr>
    </w:div>
    <w:div w:id="1543665462">
      <w:bodyDiv w:val="1"/>
      <w:marLeft w:val="0"/>
      <w:marRight w:val="0"/>
      <w:marTop w:val="0"/>
      <w:marBottom w:val="0"/>
      <w:divBdr>
        <w:top w:val="none" w:sz="0" w:space="0" w:color="auto"/>
        <w:left w:val="none" w:sz="0" w:space="0" w:color="auto"/>
        <w:bottom w:val="none" w:sz="0" w:space="0" w:color="auto"/>
        <w:right w:val="none" w:sz="0" w:space="0" w:color="auto"/>
      </w:divBdr>
    </w:div>
    <w:div w:id="1576279802">
      <w:bodyDiv w:val="1"/>
      <w:marLeft w:val="0"/>
      <w:marRight w:val="0"/>
      <w:marTop w:val="0"/>
      <w:marBottom w:val="0"/>
      <w:divBdr>
        <w:top w:val="none" w:sz="0" w:space="0" w:color="auto"/>
        <w:left w:val="none" w:sz="0" w:space="0" w:color="auto"/>
        <w:bottom w:val="none" w:sz="0" w:space="0" w:color="auto"/>
        <w:right w:val="none" w:sz="0" w:space="0" w:color="auto"/>
      </w:divBdr>
    </w:div>
    <w:div w:id="1624001882">
      <w:bodyDiv w:val="1"/>
      <w:marLeft w:val="0"/>
      <w:marRight w:val="0"/>
      <w:marTop w:val="0"/>
      <w:marBottom w:val="0"/>
      <w:divBdr>
        <w:top w:val="none" w:sz="0" w:space="0" w:color="auto"/>
        <w:left w:val="none" w:sz="0" w:space="0" w:color="auto"/>
        <w:bottom w:val="none" w:sz="0" w:space="0" w:color="auto"/>
        <w:right w:val="none" w:sz="0" w:space="0" w:color="auto"/>
      </w:divBdr>
    </w:div>
    <w:div w:id="1672029498">
      <w:bodyDiv w:val="1"/>
      <w:marLeft w:val="0"/>
      <w:marRight w:val="0"/>
      <w:marTop w:val="0"/>
      <w:marBottom w:val="0"/>
      <w:divBdr>
        <w:top w:val="none" w:sz="0" w:space="0" w:color="auto"/>
        <w:left w:val="none" w:sz="0" w:space="0" w:color="auto"/>
        <w:bottom w:val="none" w:sz="0" w:space="0" w:color="auto"/>
        <w:right w:val="none" w:sz="0" w:space="0" w:color="auto"/>
      </w:divBdr>
    </w:div>
    <w:div w:id="1759983201">
      <w:bodyDiv w:val="1"/>
      <w:marLeft w:val="0"/>
      <w:marRight w:val="0"/>
      <w:marTop w:val="0"/>
      <w:marBottom w:val="0"/>
      <w:divBdr>
        <w:top w:val="none" w:sz="0" w:space="0" w:color="auto"/>
        <w:left w:val="none" w:sz="0" w:space="0" w:color="auto"/>
        <w:bottom w:val="none" w:sz="0" w:space="0" w:color="auto"/>
        <w:right w:val="none" w:sz="0" w:space="0" w:color="auto"/>
      </w:divBdr>
    </w:div>
    <w:div w:id="1832746319">
      <w:bodyDiv w:val="1"/>
      <w:marLeft w:val="0"/>
      <w:marRight w:val="0"/>
      <w:marTop w:val="0"/>
      <w:marBottom w:val="0"/>
      <w:divBdr>
        <w:top w:val="none" w:sz="0" w:space="0" w:color="auto"/>
        <w:left w:val="none" w:sz="0" w:space="0" w:color="auto"/>
        <w:bottom w:val="none" w:sz="0" w:space="0" w:color="auto"/>
        <w:right w:val="none" w:sz="0" w:space="0" w:color="auto"/>
      </w:divBdr>
    </w:div>
    <w:div w:id="1899509286">
      <w:bodyDiv w:val="1"/>
      <w:marLeft w:val="0"/>
      <w:marRight w:val="0"/>
      <w:marTop w:val="0"/>
      <w:marBottom w:val="0"/>
      <w:divBdr>
        <w:top w:val="none" w:sz="0" w:space="0" w:color="auto"/>
        <w:left w:val="none" w:sz="0" w:space="0" w:color="auto"/>
        <w:bottom w:val="none" w:sz="0" w:space="0" w:color="auto"/>
        <w:right w:val="none" w:sz="0" w:space="0" w:color="auto"/>
      </w:divBdr>
    </w:div>
    <w:div w:id="1924489557">
      <w:bodyDiv w:val="1"/>
      <w:marLeft w:val="0"/>
      <w:marRight w:val="0"/>
      <w:marTop w:val="0"/>
      <w:marBottom w:val="0"/>
      <w:divBdr>
        <w:top w:val="none" w:sz="0" w:space="0" w:color="auto"/>
        <w:left w:val="none" w:sz="0" w:space="0" w:color="auto"/>
        <w:bottom w:val="none" w:sz="0" w:space="0" w:color="auto"/>
        <w:right w:val="none" w:sz="0" w:space="0" w:color="auto"/>
      </w:divBdr>
    </w:div>
    <w:div w:id="1954284992">
      <w:bodyDiv w:val="1"/>
      <w:marLeft w:val="0"/>
      <w:marRight w:val="0"/>
      <w:marTop w:val="0"/>
      <w:marBottom w:val="0"/>
      <w:divBdr>
        <w:top w:val="none" w:sz="0" w:space="0" w:color="auto"/>
        <w:left w:val="none" w:sz="0" w:space="0" w:color="auto"/>
        <w:bottom w:val="none" w:sz="0" w:space="0" w:color="auto"/>
        <w:right w:val="none" w:sz="0" w:space="0" w:color="auto"/>
      </w:divBdr>
    </w:div>
    <w:div w:id="2091929577">
      <w:bodyDiv w:val="1"/>
      <w:marLeft w:val="0"/>
      <w:marRight w:val="0"/>
      <w:marTop w:val="0"/>
      <w:marBottom w:val="0"/>
      <w:divBdr>
        <w:top w:val="none" w:sz="0" w:space="0" w:color="auto"/>
        <w:left w:val="none" w:sz="0" w:space="0" w:color="auto"/>
        <w:bottom w:val="none" w:sz="0" w:space="0" w:color="auto"/>
        <w:right w:val="none" w:sz="0" w:space="0" w:color="auto"/>
      </w:divBdr>
    </w:div>
    <w:div w:id="20928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12676-1FAE-4E3F-A93A-4C9E1FB0E8B3}">
  <ds:schemaRefs>
    <ds:schemaRef ds:uri="http://schemas.openxmlformats.org/officeDocument/2006/bibliography"/>
  </ds:schemaRefs>
</ds:datastoreItem>
</file>

<file path=customXml/itemProps2.xml><?xml version="1.0" encoding="utf-8"?>
<ds:datastoreItem xmlns:ds="http://schemas.openxmlformats.org/officeDocument/2006/customXml" ds:itemID="{33C61567-9F7C-4157-A8F8-AACAE505C8F8}"/>
</file>

<file path=customXml/itemProps3.xml><?xml version="1.0" encoding="utf-8"?>
<ds:datastoreItem xmlns:ds="http://schemas.openxmlformats.org/officeDocument/2006/customXml" ds:itemID="{5F5041EF-697E-4604-A34E-8A893FA7D8D7}"/>
</file>

<file path=customXml/itemProps4.xml><?xml version="1.0" encoding="utf-8"?>
<ds:datastoreItem xmlns:ds="http://schemas.openxmlformats.org/officeDocument/2006/customXml" ds:itemID="{5AA891BA-076E-4773-AE52-9AC12B1B2105}"/>
</file>

<file path=docProps/app.xml><?xml version="1.0" encoding="utf-8"?>
<Properties xmlns="http://schemas.openxmlformats.org/officeDocument/2006/extended-properties" xmlns:vt="http://schemas.openxmlformats.org/officeDocument/2006/docPropsVTypes">
  <Template>Normal</Template>
  <TotalTime>36</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Nguyen Thuy Ha</cp:lastModifiedBy>
  <cp:revision>34</cp:revision>
  <cp:lastPrinted>2021-09-27T04:09:00Z</cp:lastPrinted>
  <dcterms:created xsi:type="dcterms:W3CDTF">2021-09-26T08:12:00Z</dcterms:created>
  <dcterms:modified xsi:type="dcterms:W3CDTF">2021-10-07T08:41:00Z</dcterms:modified>
</cp:coreProperties>
</file>